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Mar>
          <w:top w:w="15" w:type="dxa"/>
          <w:left w:w="15" w:type="dxa"/>
          <w:bottom w:w="15" w:type="dxa"/>
          <w:right w:w="15" w:type="dxa"/>
        </w:tblCellMar>
        <w:tblLook w:val="04A0"/>
      </w:tblPr>
      <w:tblGrid>
        <w:gridCol w:w="9385"/>
      </w:tblGrid>
      <w:tr w:rsidR="00FB655D" w:rsidRPr="00FB655D" w:rsidTr="00FB655D">
        <w:trPr>
          <w:jc w:val="center"/>
        </w:trPr>
        <w:tc>
          <w:tcPr>
            <w:tcW w:w="0" w:type="auto"/>
            <w:vAlign w:val="center"/>
            <w:hideMark/>
          </w:tcPr>
          <w:tbl>
            <w:tblPr>
              <w:tblW w:w="5000" w:type="pct"/>
              <w:tblCellSpacing w:w="15" w:type="dxa"/>
              <w:tblCellMar>
                <w:top w:w="15" w:type="dxa"/>
                <w:left w:w="15" w:type="dxa"/>
                <w:bottom w:w="15" w:type="dxa"/>
                <w:right w:w="15" w:type="dxa"/>
              </w:tblCellMar>
              <w:tblLook w:val="04A0"/>
            </w:tblPr>
            <w:tblGrid>
              <w:gridCol w:w="138"/>
              <w:gridCol w:w="9217"/>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0" w:name="q35609"/>
                  <w:bookmarkEnd w:id="0"/>
                  <w:r w:rsidRPr="00FB655D">
                    <w:rPr>
                      <w:rFonts w:ascii="Times New Roman" w:eastAsia="Times New Roman" w:hAnsi="Times New Roman" w:cs="Times New Roman"/>
                      <w:i/>
                      <w:iCs/>
                      <w:sz w:val="24"/>
                      <w:szCs w:val="24"/>
                    </w:rPr>
                    <w:t xml:space="preserve">Добрий день, Віталій Юрійович. В мене таке питання. Я придбав офіс для здавання в оренду під нотаріальну контору, для того щоб придбати приміщення заклав квартиру банку. Уклав договір оренди платежів з нотаріусом. Орендної плати хватало щоб погашати кредит. Тепер нотаріус каже, що начебто орендну плату, яка сплачується підприємцю - спрощенцю, не можна відносити на витрати тому він буде вимушений сплачувати оренду з прибутку, тобто після сплати прибуткового податку, пенсійного, інших внесків, а йому це не вигідно бо, як ви розумієте, щоб сплатити 10 тис. грн. оренди, треба заплатить 1500 грн. прибуткового, 3200 пенсійного та інші платежі. Тепер нотаріус каже або зменшуй оренду, або розриваємо договір. Але я не можу зменшувати бо в мене заберуть квартиру і де я буду жити? Вартості квартири мені не хвате щоб погасити кредит тому заберуть і офіс. Що мені тоді робити до кого іти жити до якого депутата???? На телефоні ДПАУ на моє питання відповісти не змогли, чи може нотаріус відносити орендну плату, яку сплачує спрощенцю на витрати тобто не оподатковувати. Які податки ми маємо сплачувати нотаріус який орендує за 10 тис. грн. на місяць чи він може віднести ці гроші на затрати???? Що я повинен сплачувати з 10 тис. грн. крім єдиного податку в 200 грн. на місяць? Якщо все в найгіршому вигляді то я приречений на САМОГУБСТВО СІМ’Я БЕЗ ЖИТЛА І БІЗНЕСУ!!!!!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Андрій Олегович </w:t>
                  </w:r>
                  <w:r w:rsidRPr="00FB655D">
                    <w:rPr>
                      <w:rFonts w:ascii="Times New Roman" w:eastAsia="Times New Roman" w:hAnsi="Times New Roman" w:cs="Times New Roman"/>
                      <w:i/>
                      <w:iCs/>
                      <w:sz w:val="24"/>
                      <w:szCs w:val="24"/>
                    </w:rPr>
                    <w:br/>
                    <w:t xml:space="preserve">28.12.10 17:11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 xml:space="preserve">Для приватних нотаріусів відповідно до п. 178.3 ст. 178 Податкового кодексу України оподатковуваним доходом вважається сукупний чистий дохід, тобто різниця між доходом і документально підтвердженими витратами, необхідними для провадження певного виду незалежної професійної діяльності. При цьому, у разі якщо фізичною особою, яка провадить незалежну професійну діяльність, не отримано свідоцтво про державну реєстрацію, об’єктом оподаткування є доходи, отримані від такої діяльності без урахування витрат. </w:t>
                  </w:r>
                  <w:r w:rsidRPr="00FB655D">
                    <w:rPr>
                      <w:rFonts w:ascii="Times New Roman" w:eastAsia="Times New Roman" w:hAnsi="Times New Roman" w:cs="Times New Roman"/>
                      <w:sz w:val="24"/>
                      <w:szCs w:val="24"/>
                    </w:rPr>
                    <w:br/>
                    <w:t xml:space="preserve">Податковим кодексом не передбачено обмежень щодо віднесення нотаріусом до складу витрат, пов’язаних з провадженням незалежної професійної діяльності, сум, сплачених на користь фізичних осіб – платників єдиного податку.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1" name="Рисунок 1"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2" name="Рисунок 2"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1" w:name="q35744"/>
                  <w:bookmarkEnd w:id="1"/>
                  <w:r w:rsidRPr="00FB655D">
                    <w:rPr>
                      <w:rFonts w:ascii="Times New Roman" w:eastAsia="Times New Roman" w:hAnsi="Times New Roman" w:cs="Times New Roman"/>
                      <w:i/>
                      <w:iCs/>
                      <w:sz w:val="24"/>
                      <w:szCs w:val="24"/>
                    </w:rPr>
                    <w:t xml:space="preserve">Добрый день! Частный предприниматель не подал заявку на единый налог на 2011год. Единый налог за январь не заплатил. Какие налоги ему надо платить с января 2011года, если нет наемных сотрудников и деятельности? Заранее спасибо.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Татьяна </w:t>
                  </w:r>
                  <w:r w:rsidRPr="00FB655D">
                    <w:rPr>
                      <w:rFonts w:ascii="Times New Roman" w:eastAsia="Times New Roman" w:hAnsi="Times New Roman" w:cs="Times New Roman"/>
                      <w:i/>
                      <w:iCs/>
                      <w:sz w:val="24"/>
                      <w:szCs w:val="24"/>
                    </w:rPr>
                    <w:br/>
                    <w:t xml:space="preserve">29.12.10 10:55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Правила оподаткування доходів, отриманих фізичною особою – підприємцем від провадження господарської діяльності, крім осіб, що обрали спрощену систему оподаткування визначено статтею 177 податкового кодексу України від 02.12.2010р. №2755-VІ.</w:t>
                  </w:r>
                  <w:r w:rsidRPr="00FB655D">
                    <w:rPr>
                      <w:rFonts w:ascii="Times New Roman" w:eastAsia="Times New Roman" w:hAnsi="Times New Roman" w:cs="Times New Roman"/>
                      <w:sz w:val="24"/>
                      <w:szCs w:val="24"/>
                    </w:rPr>
                    <w:br/>
                    <w:t>Відповідно до пункту 177.1 статті 177 доходи фізичних осіб – підприємців, отримані протягом календарного року від провадження господарської діяльності, оподатковуються за ставками, визначеними в пункті 167.1 статті 167 цього Кодексу.</w:t>
                  </w:r>
                  <w:r w:rsidRPr="00FB655D">
                    <w:rPr>
                      <w:rFonts w:ascii="Times New Roman" w:eastAsia="Times New Roman" w:hAnsi="Times New Roman" w:cs="Times New Roman"/>
                      <w:sz w:val="24"/>
                      <w:szCs w:val="24"/>
                    </w:rPr>
                    <w:br/>
                    <w:t>Згідно пункту 177.2 статті 177 об’єктом оподаткування є чистий оподатковуваний дохід, тобто різниця між загальним оподатковуваним доходом (виручка у грошовій та негрошовій формі) і документально підтвердженими витратами, пов’язаними з господарською діяльністю такої фізичної особи – підприємця.</w:t>
                  </w:r>
                  <w:r w:rsidRPr="00FB655D">
                    <w:rPr>
                      <w:rFonts w:ascii="Times New Roman" w:eastAsia="Times New Roman" w:hAnsi="Times New Roman" w:cs="Times New Roman"/>
                      <w:sz w:val="24"/>
                      <w:szCs w:val="24"/>
                    </w:rPr>
                    <w:br/>
                    <w:t xml:space="preserve">Згідно пункту 177.5 статті 177 фізичні особи – підприємці подають до органу державної податкової служби податкову декларацію за місцем своєї податкової адреси за результатами календарного року у строки, встановлені цим Кодексом для річного звітного податкового періоду, в якій також зазначаються авансові платежі з </w:t>
                  </w:r>
                  <w:r w:rsidRPr="00FB655D">
                    <w:rPr>
                      <w:rFonts w:ascii="Times New Roman" w:eastAsia="Times New Roman" w:hAnsi="Times New Roman" w:cs="Times New Roman"/>
                      <w:sz w:val="24"/>
                      <w:szCs w:val="24"/>
                    </w:rPr>
                    <w:lastRenderedPageBreak/>
                    <w:t xml:space="preserve">податку на доходи.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3" name="Рисунок 3"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4" name="Рисунок 4"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2" w:name="q35715"/>
                  <w:bookmarkEnd w:id="2"/>
                  <w:r w:rsidRPr="00FB655D">
                    <w:rPr>
                      <w:rFonts w:ascii="Times New Roman" w:eastAsia="Times New Roman" w:hAnsi="Times New Roman" w:cs="Times New Roman"/>
                      <w:i/>
                      <w:iCs/>
                      <w:sz w:val="24"/>
                      <w:szCs w:val="24"/>
                    </w:rPr>
                    <w:t xml:space="preserve">Добрый день. Предприниматель - плательщик единого налога переходит с 1 января 2011 года на общую систему налогообложения. Выручка за 2010 год составила 240 тыс. грн., налог с доходов в 2010 году не уплачивался. Как рассчитать авансовые платежи по налогу с доходов на 2011 год? Когда подавать первую декларацию о доходах?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Елена, Днепропетровск </w:t>
                  </w:r>
                  <w:r w:rsidRPr="00FB655D">
                    <w:rPr>
                      <w:rFonts w:ascii="Times New Roman" w:eastAsia="Times New Roman" w:hAnsi="Times New Roman" w:cs="Times New Roman"/>
                      <w:i/>
                      <w:iCs/>
                      <w:sz w:val="24"/>
                      <w:szCs w:val="24"/>
                    </w:rPr>
                    <w:br/>
                    <w:t xml:space="preserve">29.12.10 10:26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Відповідно до підпункту 177.5.2 пункту 177.5 статті 177 фізичні особи – підприємці, які перейшли із спрощеної системи оподаткування на загальну систему оподаткування чи сплачували фіксований податок до набрання чинності податкового кодексу України від 02.12.2010р. №2755-VІ подають податкову декларацію за результатами звітного кварталу, в якому розпочата така діяльність або відбувся перехід на загальну систему оподаткування. Термін подання податкової декларації дорівнює календарному кварталу або календарному півріччю ( у тому числі в разі сплати квартальних або піврічних авансових внесків) – протягом 40 календарних днів, що настають за останнім календарним днем звітного (податкового) кварталу (півріччю).</w:t>
                  </w:r>
                  <w:r w:rsidRPr="00FB655D">
                    <w:rPr>
                      <w:rFonts w:ascii="Times New Roman" w:eastAsia="Times New Roman" w:hAnsi="Times New Roman" w:cs="Times New Roman"/>
                      <w:sz w:val="24"/>
                      <w:szCs w:val="24"/>
                    </w:rPr>
                    <w:br/>
                    <w:t xml:space="preserve">Платники податку розраховують авансові платежі самостійно та сплачують у строки, визначені підпунктом 177.5.1 пункту 177.5 статті 177 що настануть у звітному податковому році.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5" name="Рисунок 5"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6" name="Рисунок 6"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3" w:name="q35757"/>
                  <w:bookmarkEnd w:id="3"/>
                  <w:r w:rsidRPr="00FB655D">
                    <w:rPr>
                      <w:rFonts w:ascii="Times New Roman" w:eastAsia="Times New Roman" w:hAnsi="Times New Roman" w:cs="Times New Roman"/>
                      <w:i/>
                      <w:iCs/>
                      <w:sz w:val="24"/>
                      <w:szCs w:val="24"/>
                    </w:rPr>
                    <w:t>Шановний п. Захарченко!</w:t>
                  </w:r>
                  <w:r w:rsidRPr="00FB655D">
                    <w:rPr>
                      <w:rFonts w:ascii="Times New Roman" w:eastAsia="Times New Roman" w:hAnsi="Times New Roman" w:cs="Times New Roman"/>
                      <w:i/>
                      <w:iCs/>
                      <w:sz w:val="24"/>
                      <w:szCs w:val="24"/>
                    </w:rPr>
                    <w:br/>
                    <w:t xml:space="preserve">Прошу Вас надати роз'яснення щодо наступних положень НК: </w:t>
                  </w:r>
                  <w:r w:rsidRPr="00FB655D">
                    <w:rPr>
                      <w:rFonts w:ascii="Times New Roman" w:eastAsia="Times New Roman" w:hAnsi="Times New Roman" w:cs="Times New Roman"/>
                      <w:i/>
                      <w:iCs/>
                      <w:sz w:val="24"/>
                      <w:szCs w:val="24"/>
                    </w:rPr>
                    <w:br/>
                    <w:t xml:space="preserve">"ст. 172.1 Дохід, отриманий платником податку від продажу (обміну) не частіше одного разу протягом звітного податкового року житлового будинку, квартири або їх частини, кімнати, садового (дачного) будинку (включаючи земельну ділянку, на якій розташовані такі об'єкти, а також господарсько-побутові споруди та будівлі, розташовані на такій земельній ділянці), а також земельної ділянки, що не перевищує норми безоплатної передачі, визначеної статтею 121 Земельного кодексу України залежно від її призначення, та за умови перебування такого майна у власності платника податку понад три роки, не оподатковується." </w:t>
                  </w:r>
                  <w:r w:rsidRPr="00FB655D">
                    <w:rPr>
                      <w:rFonts w:ascii="Times New Roman" w:eastAsia="Times New Roman" w:hAnsi="Times New Roman" w:cs="Times New Roman"/>
                      <w:i/>
                      <w:iCs/>
                      <w:sz w:val="24"/>
                      <w:szCs w:val="24"/>
                    </w:rPr>
                    <w:br/>
                    <w:t>Ст. 172.2 НК передбачено, що "Дохід, отриманий платником податку від продажу протягом звітного податкового року більш як одного з об'єктів нерухомості, зазначених у пункті 172.1 цієї статті, або від продажу об'єкта нерухомості, не зазначеного в пункті 172.1 цієї статті, підлягає оподаткуванню за ставкою, визначеною пунктом 167.2 статті 167 цього Кодексу." Причому, відповідно до ст. 173.3, "Дохід від продажу об'єкта нерухомості визначається виходячи з ціни, зазначеної в договорі купівлі-продажу, але не нижче оціночної вартості такого об'єкта, розрахованої органом, уповноваженим здійснювати таку оцінку відповідно до закону."</w:t>
                  </w:r>
                  <w:r w:rsidRPr="00FB655D">
                    <w:rPr>
                      <w:rFonts w:ascii="Times New Roman" w:eastAsia="Times New Roman" w:hAnsi="Times New Roman" w:cs="Times New Roman"/>
                      <w:i/>
                      <w:iCs/>
                      <w:sz w:val="24"/>
                      <w:szCs w:val="24"/>
                    </w:rPr>
                    <w:br/>
                    <w:t xml:space="preserve">В грудні 2005 р. померла моя бабуся, відповідно до заповіту ми з моїм батьком успадкували по 1/2 житлового будинку, право власності на успадкований будинок було оформлена лише у червні 2009 року, в січні 2010 року загинув мій батько, після чого я успадкувала належну йому 1/2 частину будинку. Таким чином право власності на весь будинок в мене виникло в липні 2010 року. Я маю намір продати зазначений будинок після оформлення права власності на земельну ділянку, на якій він розташований, про що укладено попередній договір з майбутнім продавцем. Чи слід розуміти норми податкового кодексу таким чином, що вартість будинку для мети продажу повинна бути визначена шляхом проведення оцінки суб'єктом професійної оціночної діяльності, і чи повинна я сплатити податок у розмірі 5% від оціночної </w:t>
                  </w:r>
                  <w:r w:rsidRPr="00FB655D">
                    <w:rPr>
                      <w:rFonts w:ascii="Times New Roman" w:eastAsia="Times New Roman" w:hAnsi="Times New Roman" w:cs="Times New Roman"/>
                      <w:i/>
                      <w:iCs/>
                      <w:sz w:val="24"/>
                      <w:szCs w:val="24"/>
                    </w:rPr>
                    <w:lastRenderedPageBreak/>
                    <w:t>вартості будинку при здійсненні правочину з його відчуження, незважаючи на те, що фактично я була зареєстрована в зазначеному будинку з 2003 року, володіла та проживала в ньому з 2005 року з дня смерті бабусі.</w:t>
                  </w:r>
                  <w:r w:rsidRPr="00FB655D">
                    <w:rPr>
                      <w:rFonts w:ascii="Times New Roman" w:eastAsia="Times New Roman" w:hAnsi="Times New Roman" w:cs="Times New Roman"/>
                      <w:i/>
                      <w:iCs/>
                      <w:sz w:val="24"/>
                      <w:szCs w:val="24"/>
                    </w:rPr>
                    <w:br/>
                    <w:t>Заздалегідь вдячна за відповідь!</w:t>
                  </w:r>
                  <w:r w:rsidRPr="00FB655D">
                    <w:rPr>
                      <w:rFonts w:ascii="Times New Roman" w:eastAsia="Times New Roman" w:hAnsi="Times New Roman" w:cs="Times New Roman"/>
                      <w:i/>
                      <w:iCs/>
                      <w:sz w:val="24"/>
                      <w:szCs w:val="24"/>
                    </w:rPr>
                    <w:br/>
                    <w:t xml:space="preserve">Олена.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Олена </w:t>
                  </w:r>
                  <w:r w:rsidRPr="00FB655D">
                    <w:rPr>
                      <w:rFonts w:ascii="Times New Roman" w:eastAsia="Times New Roman" w:hAnsi="Times New Roman" w:cs="Times New Roman"/>
                      <w:i/>
                      <w:iCs/>
                      <w:sz w:val="24"/>
                      <w:szCs w:val="24"/>
                    </w:rPr>
                    <w:br/>
                    <w:t xml:space="preserve">29.12.10 11:02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Як Ви вірно зазначили, порядок оподаткування операцій з продажу (обміну) об’єктів нерухомого майна з 01.01.11р. регулюється ст. 172 Податкового кодексу України (далі – Кодекс), якою встановлено, що продаж, зокрема, резидентами успадкованого (отриманого в подарунок) об’єкта нерухомості підлягає оподаткуванню згідно з положеннями цієї статті Кодексу (п.172.10).</w:t>
                  </w:r>
                  <w:r w:rsidRPr="00FB655D">
                    <w:rPr>
                      <w:rFonts w:ascii="Times New Roman" w:eastAsia="Times New Roman" w:hAnsi="Times New Roman" w:cs="Times New Roman"/>
                      <w:sz w:val="24"/>
                      <w:szCs w:val="24"/>
                    </w:rPr>
                    <w:br/>
                    <w:t>Відповідно до п.172.1 вказаної статті Кодексу дохід, отриманий платником податку від продажу (обміну) не частіше одного разу протягом звітного податкового року житлового будинку, квартири або їх частини, кімнати, садового (дачного) будинку (включаючи земельну ділянку, на якій розташовані такі об'єкти, а також господарсько-побутові споруди та будівлі, розташовані на такій земельній ділянці), а також земельної ділянки, що не перевищує норми безоплатної передачі, визначеної ст. 121 Земельного кодексу України залежно від її призначення, та за умови перебування такого майна у власності платника податку понад три роки, не оподатковується (п.172.1).</w:t>
                  </w:r>
                  <w:r w:rsidRPr="00FB655D">
                    <w:rPr>
                      <w:rFonts w:ascii="Times New Roman" w:eastAsia="Times New Roman" w:hAnsi="Times New Roman" w:cs="Times New Roman"/>
                      <w:sz w:val="24"/>
                      <w:szCs w:val="24"/>
                    </w:rPr>
                    <w:br/>
                    <w:t xml:space="preserve">Пунктом 172.2 цієї ж статті Кодексу зазначено, що дохід, отриманий платником податку від продажу протягом звітного податкового року більш як одного з об'єктів нерухомості, зазначених у п.172.1 цієї статті, або від продажу об'єкта нерухомості, не зазначеного в п.172.1 цієї статті, підлягає оподаткуванню за ставкою, визначеною п.167.2 ст.167 цього Кодексу (5%). </w:t>
                  </w:r>
                  <w:r w:rsidRPr="00FB655D">
                    <w:rPr>
                      <w:rFonts w:ascii="Times New Roman" w:eastAsia="Times New Roman" w:hAnsi="Times New Roman" w:cs="Times New Roman"/>
                      <w:sz w:val="24"/>
                      <w:szCs w:val="24"/>
                    </w:rPr>
                    <w:br/>
                    <w:t xml:space="preserve">Згідно із п.172.3 ст.172 Кодексу дохід від продажу об’єкта нерухомості визначається виходячи з ціни, зазначеної в договорі купівлі-продажу, але не нижче оціночної вартості такого об’єкта, розрахованої органом, уповноваженим здійснювати таку оцінку відповідно до закону (для об’єкту нерухомого майна відмінного від земельної ділянки таким органом на даний час є БТІ, для об’єкту нерухомого майна у вигляді земельної ділянки – територіальний орган земельних ресурсів). </w:t>
                  </w:r>
                  <w:r w:rsidRPr="00FB655D">
                    <w:rPr>
                      <w:rFonts w:ascii="Times New Roman" w:eastAsia="Times New Roman" w:hAnsi="Times New Roman" w:cs="Times New Roman"/>
                      <w:sz w:val="24"/>
                      <w:szCs w:val="24"/>
                    </w:rPr>
                    <w:br/>
                    <w:t>Під час проведення операцій з продажу (обміну) об'єктів нерухомості між фізичними особами нотаріус посвідчує відповідний договір за наявності оціночної вартості такого нерухомого майна (порядок визначення якої, у відповідності до п.172.11 цієї статті Кодексу, визначається Кабінетом Міністрів України) та документа про сплату податку до бюджету стороною (сторонами) договору та щокварталу подає до органу державної податкової служби за місцем розташування державної нотаріальної контори або робочого місця приватного нотаріуса інформацію про такий договір, включаючи інформацію про його вартість та суму сплаченого податку в порядку, встановленому цим розділом для податкового розрахунку (п.172.4 ст.172).</w:t>
                  </w:r>
                  <w:r w:rsidRPr="00FB655D">
                    <w:rPr>
                      <w:rFonts w:ascii="Times New Roman" w:eastAsia="Times New Roman" w:hAnsi="Times New Roman" w:cs="Times New Roman"/>
                      <w:sz w:val="24"/>
                      <w:szCs w:val="24"/>
                    </w:rPr>
                    <w:br/>
                    <w:t>Пунктом 172.5 статті 172 Кодексу зазначено сума податку визначається та самостійно сплачується через банківські установи особою, що продає або обмінює з іншою фізичною особою нерухомість, - до нотаріального посвідчення договору купівлі-продажу, міни. Також, фізична особа зобов’язана подати до 1 травня року, що настає за звітним, річну податкову декларацію до органу державної податкової служби, в якому перебуває на обліку як платник податку (за місцем своєї податкової адреси), в якій відобразити доход від такого відчуження.</w:t>
                  </w:r>
                  <w:r w:rsidRPr="00FB655D">
                    <w:rPr>
                      <w:rFonts w:ascii="Times New Roman" w:eastAsia="Times New Roman" w:hAnsi="Times New Roman" w:cs="Times New Roman"/>
                      <w:sz w:val="24"/>
                      <w:szCs w:val="24"/>
                    </w:rPr>
                    <w:br/>
                    <w:t xml:space="preserve">Ви набули право власності на 1/2 частину житлового будинку у 2009 році, у 2010 році таке право виникло на весь житловий будинок, тобто відсутнє виконання обов’язкової умови, необхідної для не оподаткування доходу, отриманого платником податку від продажу такого житлового будинку, щодо перебування житлового </w:t>
                  </w:r>
                  <w:r w:rsidRPr="00FB655D">
                    <w:rPr>
                      <w:rFonts w:ascii="Times New Roman" w:eastAsia="Times New Roman" w:hAnsi="Times New Roman" w:cs="Times New Roman"/>
                      <w:sz w:val="24"/>
                      <w:szCs w:val="24"/>
                    </w:rPr>
                    <w:lastRenderedPageBreak/>
                    <w:t xml:space="preserve">будинку у власності платника податку понад три роки, тому вказаний дохід підлягає оподаткуванню на ставкою, визначеною п.167.2 ст.167 Кодексу.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7" name="Рисунок 7"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8" name="Рисунок 8"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4" w:name="q35689"/>
                  <w:bookmarkEnd w:id="4"/>
                  <w:r w:rsidRPr="00FB655D">
                    <w:rPr>
                      <w:rFonts w:ascii="Times New Roman" w:eastAsia="Times New Roman" w:hAnsi="Times New Roman" w:cs="Times New Roman"/>
                      <w:i/>
                      <w:iCs/>
                      <w:sz w:val="24"/>
                      <w:szCs w:val="24"/>
                    </w:rPr>
                    <w:t xml:space="preserve">Добрый день! Хотелось бы получить ответ на следующий вопрос: на сегодняшний день не совсем ясна процедура получения статуса "налогового резидента Украины" для иностранных граждан, которые работают в Украине по найму. А именно, получение Уведомления работодателя о налоговом статусе такого работника, что дает право удерживать, с такого лица подоходный налог в размере 15%, а не 30%! Сохраниться ли такая не определенная процедура после вступления в силу Налогового кодекса, либо она все же будет детально отрегулирована! Cпасибо.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Алексей </w:t>
                  </w:r>
                  <w:r w:rsidRPr="00FB655D">
                    <w:rPr>
                      <w:rFonts w:ascii="Times New Roman" w:eastAsia="Times New Roman" w:hAnsi="Times New Roman" w:cs="Times New Roman"/>
                      <w:i/>
                      <w:iCs/>
                      <w:sz w:val="24"/>
                      <w:szCs w:val="24"/>
                    </w:rPr>
                    <w:br/>
                    <w:t xml:space="preserve">29.12.10 10:03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Дане питання дійсно заслуговує уваги і тому нагадаю, що відповідно до пп.14.1.213 „в” п.14.1 ст.14 розділу І Кодексу фізична особа "резидент" - це фізична особа, яка має місце проживання в Україні.</w:t>
                  </w:r>
                  <w:r w:rsidRPr="00FB655D">
                    <w:rPr>
                      <w:rFonts w:ascii="Times New Roman" w:eastAsia="Times New Roman" w:hAnsi="Times New Roman" w:cs="Times New Roman"/>
                      <w:sz w:val="24"/>
                      <w:szCs w:val="24"/>
                    </w:rPr>
                    <w:br/>
                    <w:t>У разі якщо фізична особа має місце проживання також в іноземній державі, вона вважається резидентом, якщо така особа має місце постійного проживання в Україні; якщо особа має місце постійного проживання також в іноземній державі, вона вважається резидентом, якщо має більш тісні особисті чи економічні зв’язки (центр життєвих інтересів) в Україні. У разі якщо державу, в якій фізична особа має центр життєвих інтересів, не можна визначити, або якщо фізична особа не має місця постійного проживання у жодній з держав, вона вважається резидентом, якщо перебуває в Україні не менше 183 днів (включаючи день приїзду та від’їзду) протягом періоду або періодів податкового року.</w:t>
                  </w:r>
                  <w:r w:rsidRPr="00FB655D">
                    <w:rPr>
                      <w:rFonts w:ascii="Times New Roman" w:eastAsia="Times New Roman" w:hAnsi="Times New Roman" w:cs="Times New Roman"/>
                      <w:sz w:val="24"/>
                      <w:szCs w:val="24"/>
                    </w:rPr>
                    <w:br/>
                    <w:t>Достатньою (але не виключною) умовою визначення місця знаходження центру життєвих інтересів фізичної особи є місце постійного проживання членів її сім’ї або її реєстрації як суб’єкта підприємницької діяльності.</w:t>
                  </w:r>
                  <w:r w:rsidRPr="00FB655D">
                    <w:rPr>
                      <w:rFonts w:ascii="Times New Roman" w:eastAsia="Times New Roman" w:hAnsi="Times New Roman" w:cs="Times New Roman"/>
                      <w:sz w:val="24"/>
                      <w:szCs w:val="24"/>
                    </w:rPr>
                    <w:br/>
                    <w:t>Якщо неможливо визначити резидентський статус фізичної особи, використовуючи попередні положення цього підпункту, фізична особа вважається резидентом, якщо вона є громадянином України.</w:t>
                  </w:r>
                  <w:r w:rsidRPr="00FB655D">
                    <w:rPr>
                      <w:rFonts w:ascii="Times New Roman" w:eastAsia="Times New Roman" w:hAnsi="Times New Roman" w:cs="Times New Roman"/>
                      <w:sz w:val="24"/>
                      <w:szCs w:val="24"/>
                    </w:rPr>
                    <w:br/>
                    <w:t>Якщо всупереч закону фізична особа - громадянин України має також громадянство іншої країни, то з метою оподаткування цим податком така особа вважається громадянином України, який не має права на залік податків, сплачених за кордоном, передбаченого цим Кодексом або нормами міжнародних угод України.</w:t>
                  </w:r>
                  <w:r w:rsidRPr="00FB655D">
                    <w:rPr>
                      <w:rFonts w:ascii="Times New Roman" w:eastAsia="Times New Roman" w:hAnsi="Times New Roman" w:cs="Times New Roman"/>
                      <w:sz w:val="24"/>
                      <w:szCs w:val="24"/>
                    </w:rPr>
                    <w:br/>
                    <w:t>Якщо фізична особа є особою без громадянства і на неї не поширюються положення абзаців першого четвертого цього підпункту, то її статус визначається згідно з нормами міжнародного права.</w:t>
                  </w:r>
                  <w:r w:rsidRPr="00FB655D">
                    <w:rPr>
                      <w:rFonts w:ascii="Times New Roman" w:eastAsia="Times New Roman" w:hAnsi="Times New Roman" w:cs="Times New Roman"/>
                      <w:sz w:val="24"/>
                      <w:szCs w:val="24"/>
                    </w:rPr>
                    <w:br/>
                    <w:t>Кодексом не визначено процедури підтвердження статусу резидента України.</w:t>
                  </w:r>
                  <w:r w:rsidRPr="00FB655D">
                    <w:rPr>
                      <w:rFonts w:ascii="Times New Roman" w:eastAsia="Times New Roman" w:hAnsi="Times New Roman" w:cs="Times New Roman"/>
                      <w:sz w:val="24"/>
                      <w:szCs w:val="24"/>
                    </w:rPr>
                    <w:br/>
                    <w:t>Відповідно до п.170.10 ст.170 якого оподаткування доходів нерезидентів доходи з джерелом їх походження в Україні, що нараховуються (виплачуються, надаються) на користь нерезидентів, оподатковуються за правилами та ставками, визначеними для резидентів (з урахуванням особливостей, визначених деякими нормами цього розділу для нерезидентів).</w:t>
                  </w:r>
                  <w:r w:rsidRPr="00FB655D">
                    <w:rPr>
                      <w:rFonts w:ascii="Times New Roman" w:eastAsia="Times New Roman" w:hAnsi="Times New Roman" w:cs="Times New Roman"/>
                      <w:sz w:val="24"/>
                      <w:szCs w:val="24"/>
                    </w:rPr>
                    <w:br/>
                    <w:t xml:space="preserve">Ставки оподаткування податком на доходи фізичних осіб встановлені ст.167 розділу ІУ Кодексу. </w:t>
                  </w:r>
                  <w:r w:rsidRPr="00FB655D">
                    <w:rPr>
                      <w:rFonts w:ascii="Times New Roman" w:eastAsia="Times New Roman" w:hAnsi="Times New Roman" w:cs="Times New Roman"/>
                      <w:sz w:val="24"/>
                      <w:szCs w:val="24"/>
                    </w:rPr>
                    <w:br/>
                    <w:t>Згідно із п.167.1 вказаної статті Кодексу ставка податку становить 15 відсотків бази оподаткування щодо доходів, одержаних (крім випадків, визначених у пунктах 167.2, 167.4 цієї статті), у тому числі, але не виключно у формі заробітної плати, інших заохочувальних та компенсаційних виплат або інших виплат і винагород, які виплачуються (надаються) платнику у зв’язку з трудовими відносинами та за цивільно-правовими договорами; виграшу у державну та недержавну грошову лотерею, виграш гравця (учасника), отриманий від організатора азартної гри.</w:t>
                  </w:r>
                  <w:r w:rsidRPr="00FB655D">
                    <w:rPr>
                      <w:rFonts w:ascii="Times New Roman" w:eastAsia="Times New Roman" w:hAnsi="Times New Roman" w:cs="Times New Roman"/>
                      <w:sz w:val="24"/>
                      <w:szCs w:val="24"/>
                    </w:rPr>
                    <w:br/>
                  </w:r>
                  <w:r w:rsidRPr="00FB655D">
                    <w:rPr>
                      <w:rFonts w:ascii="Times New Roman" w:eastAsia="Times New Roman" w:hAnsi="Times New Roman" w:cs="Times New Roman"/>
                      <w:sz w:val="24"/>
                      <w:szCs w:val="24"/>
                    </w:rPr>
                    <w:lastRenderedPageBreak/>
                    <w:t>У разі якщо загальна сума отриманих платником податку у звітному податковому місяці доходів, зазначених у абзаці першому цього пункту, перевищує десятикратний розмір мінімальної заробітної плати, встановленої законом на 1 січня звітного податкового року, ставка податку становить 17 відсотків суми перевищення з урахуванням податку, сплаченого за ставкою, визначеною в абзаці першому цього пункту.</w:t>
                  </w:r>
                  <w:r w:rsidRPr="00FB655D">
                    <w:rPr>
                      <w:rFonts w:ascii="Times New Roman" w:eastAsia="Times New Roman" w:hAnsi="Times New Roman" w:cs="Times New Roman"/>
                      <w:sz w:val="24"/>
                      <w:szCs w:val="24"/>
                    </w:rPr>
                    <w:br/>
                    <w:t xml:space="preserve">Встановлені у абзацах першому та другому цього пункту ставки податків не застосовуються до доходів, визначених у пунктах 167.2, 167.4 цієї статті.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9" name="Рисунок 9"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10" name="Рисунок 10"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5" w:name="q35596"/>
                  <w:bookmarkEnd w:id="5"/>
                  <w:r w:rsidRPr="00FB655D">
                    <w:rPr>
                      <w:rFonts w:ascii="Times New Roman" w:eastAsia="Times New Roman" w:hAnsi="Times New Roman" w:cs="Times New Roman"/>
                      <w:i/>
                      <w:iCs/>
                      <w:sz w:val="24"/>
                      <w:szCs w:val="24"/>
                    </w:rPr>
                    <w:t>Добрый день!</w:t>
                  </w:r>
                  <w:r w:rsidRPr="00FB655D">
                    <w:rPr>
                      <w:rFonts w:ascii="Times New Roman" w:eastAsia="Times New Roman" w:hAnsi="Times New Roman" w:cs="Times New Roman"/>
                      <w:i/>
                      <w:iCs/>
                      <w:sz w:val="24"/>
                      <w:szCs w:val="24"/>
                    </w:rPr>
                    <w:br/>
                  </w:r>
                  <w:r w:rsidRPr="00FB655D">
                    <w:rPr>
                      <w:rFonts w:ascii="Times New Roman" w:eastAsia="Times New Roman" w:hAnsi="Times New Roman" w:cs="Times New Roman"/>
                      <w:i/>
                      <w:iCs/>
                      <w:sz w:val="24"/>
                      <w:szCs w:val="24"/>
                    </w:rPr>
                    <w:br/>
                    <w:t xml:space="preserve">Подскажите, пожалуйста, будет ли насчитываться пеня на налоговое обязательство при его обжаловании в суде и какую суму плательщик должен будет уплатить в случае проигрыша дела: суму налогового обязательства + штрафные санкции за весь период неуплаты включая период обжалования либо период обжалования необходимо исключить из общего срока неплатежа?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Анна </w:t>
                  </w:r>
                  <w:r w:rsidRPr="00FB655D">
                    <w:rPr>
                      <w:rFonts w:ascii="Times New Roman" w:eastAsia="Times New Roman" w:hAnsi="Times New Roman" w:cs="Times New Roman"/>
                      <w:i/>
                      <w:iCs/>
                      <w:sz w:val="24"/>
                      <w:szCs w:val="24"/>
                    </w:rPr>
                    <w:br/>
                    <w:t xml:space="preserve">28.12.10 16:34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Шановна Анно! Перш за все, хочу нагадати, що відповідно до пп.14.1.162. п.14.1 ст.14 "Податкового кодексу України" пеня - це сума коштів у вигляді відсотків, нарахованих на суми грошових зобов’язань, не сплачених у встановлені законодавством строки.</w:t>
                  </w:r>
                  <w:r w:rsidRPr="00FB655D">
                    <w:rPr>
                      <w:rFonts w:ascii="Times New Roman" w:eastAsia="Times New Roman" w:hAnsi="Times New Roman" w:cs="Times New Roman"/>
                      <w:sz w:val="24"/>
                      <w:szCs w:val="24"/>
                    </w:rPr>
                    <w:br/>
                    <w:t>Згідно п.129.1. ст. 129 ПКУ пеня нараховується:</w:t>
                  </w:r>
                  <w:r w:rsidRPr="00FB655D">
                    <w:rPr>
                      <w:rFonts w:ascii="Times New Roman" w:eastAsia="Times New Roman" w:hAnsi="Times New Roman" w:cs="Times New Roman"/>
                      <w:sz w:val="24"/>
                      <w:szCs w:val="24"/>
                    </w:rPr>
                    <w:br/>
                    <w:t>• після закінчення встановлених цим Кодексом строків погашення узгодженого грошового зобов’язання на суму податкового боргу нараховується пеня.</w:t>
                  </w:r>
                  <w:r w:rsidRPr="00FB655D">
                    <w:rPr>
                      <w:rFonts w:ascii="Times New Roman" w:eastAsia="Times New Roman" w:hAnsi="Times New Roman" w:cs="Times New Roman"/>
                      <w:sz w:val="24"/>
                      <w:szCs w:val="24"/>
                    </w:rPr>
                    <w:br/>
                    <w:t>Нарахування пені розпочинається:</w:t>
                  </w:r>
                  <w:r w:rsidRPr="00FB655D">
                    <w:rPr>
                      <w:rFonts w:ascii="Times New Roman" w:eastAsia="Times New Roman" w:hAnsi="Times New Roman" w:cs="Times New Roman"/>
                      <w:sz w:val="24"/>
                      <w:szCs w:val="24"/>
                    </w:rPr>
                    <w:br/>
                    <w:t>а) при самостійному нарахуванні суми грошового зобов’язання платником податків першого робочого дня, наступного за останнім днем граничного строку сплати грошового зобов’язання, визначеного цим Кодексом;</w:t>
                  </w:r>
                  <w:r w:rsidRPr="00FB655D">
                    <w:rPr>
                      <w:rFonts w:ascii="Times New Roman" w:eastAsia="Times New Roman" w:hAnsi="Times New Roman" w:cs="Times New Roman"/>
                      <w:sz w:val="24"/>
                      <w:szCs w:val="24"/>
                    </w:rPr>
                    <w:br/>
                    <w:t>б) при нарахуванні суми грошового зобов’язання контролюючими органами робочого дня, наступного за останнім днем граничного строку сплати грошового рішенні згідно із цим зобов’язання, визначеного у податковому повідомленні Кодексом;</w:t>
                  </w:r>
                  <w:r w:rsidRPr="00FB655D">
                    <w:rPr>
                      <w:rFonts w:ascii="Times New Roman" w:eastAsia="Times New Roman" w:hAnsi="Times New Roman" w:cs="Times New Roman"/>
                      <w:sz w:val="24"/>
                      <w:szCs w:val="24"/>
                    </w:rPr>
                    <w:br/>
                    <w:t>• у день настання строку погашення податкового зобов’язання, нарахованого контролюючим органом або платником податків у разі виявлення його заниження на суму такого заниження та за весь період заниження (в тому числі за період адміністративного та/або судового оскарження);</w:t>
                  </w:r>
                  <w:r w:rsidRPr="00FB655D">
                    <w:rPr>
                      <w:rFonts w:ascii="Times New Roman" w:eastAsia="Times New Roman" w:hAnsi="Times New Roman" w:cs="Times New Roman"/>
                      <w:sz w:val="24"/>
                      <w:szCs w:val="24"/>
                    </w:rPr>
                    <w:br/>
                    <w:t>• у день настання строку погашення податкового зобов’язання, визначеного податковим агентом при виплаті (нарахуванні) доходів на користь платників податків фізичних осіб, та/або контролюючим органом під час перевірки такого податкового агента.</w:t>
                  </w:r>
                  <w:r w:rsidRPr="00FB655D">
                    <w:rPr>
                      <w:rFonts w:ascii="Times New Roman" w:eastAsia="Times New Roman" w:hAnsi="Times New Roman" w:cs="Times New Roman"/>
                      <w:sz w:val="24"/>
                      <w:szCs w:val="24"/>
                    </w:rPr>
                    <w:br/>
                    <w:t>Пунктом 129.2. ст.129 ПКУ передбачено, що у разі скасування нарахованого контролюючим органом грошового зобов’язання (його частини) у порядку адміністративного та/або судового оскарження пеня за період заниження такого грошового зобов’язання (його частини) скасовується.</w:t>
                  </w:r>
                  <w:r w:rsidRPr="00FB655D">
                    <w:rPr>
                      <w:rFonts w:ascii="Times New Roman" w:eastAsia="Times New Roman" w:hAnsi="Times New Roman" w:cs="Times New Roman"/>
                      <w:sz w:val="24"/>
                      <w:szCs w:val="24"/>
                    </w:rPr>
                    <w:br/>
                    <w:t xml:space="preserve">Отже, нарахування пені передбачено п.129.1. ст. 129 Податкового кодексу України. Якщо рішення прийнято на користь органу ДПС у суді щодо оскаржуваних податкових зобов’язань – пеня нараховується за весь період, включаючи період судового оскарження. У разі скасування нарахованого контролюючим органом грошового зобов’язання (його частини) у порядку судового оскарження пеня за період заниження такого грошового зобов’язання (його частини) скасовується.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11" name="Рисунок 11"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12" name="Рисунок 12"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6" w:name="q35602"/>
                  <w:bookmarkEnd w:id="6"/>
                  <w:r w:rsidRPr="00FB655D">
                    <w:rPr>
                      <w:rFonts w:ascii="Times New Roman" w:eastAsia="Times New Roman" w:hAnsi="Times New Roman" w:cs="Times New Roman"/>
                      <w:i/>
                      <w:iCs/>
                      <w:sz w:val="24"/>
                      <w:szCs w:val="24"/>
                    </w:rPr>
                    <w:t xml:space="preserve">Уважаемый Виталий Юрьевич, какой правовой статус будут иметь разъяснения, </w:t>
                  </w:r>
                  <w:r w:rsidRPr="00FB655D">
                    <w:rPr>
                      <w:rFonts w:ascii="Times New Roman" w:eastAsia="Times New Roman" w:hAnsi="Times New Roman" w:cs="Times New Roman"/>
                      <w:i/>
                      <w:iCs/>
                      <w:sz w:val="24"/>
                      <w:szCs w:val="24"/>
                    </w:rPr>
                    <w:lastRenderedPageBreak/>
                    <w:t xml:space="preserve">дающиеся в рамках данной объявленной программы? Смогут ли налогоплательщики ссылаться на них при выборе модели поведения в налоговых правоотношениях?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Юрист </w:t>
                  </w:r>
                  <w:r w:rsidRPr="00FB655D">
                    <w:rPr>
                      <w:rFonts w:ascii="Times New Roman" w:eastAsia="Times New Roman" w:hAnsi="Times New Roman" w:cs="Times New Roman"/>
                      <w:i/>
                      <w:iCs/>
                      <w:sz w:val="24"/>
                      <w:szCs w:val="24"/>
                    </w:rPr>
                    <w:br/>
                    <w:t xml:space="preserve">28.12.10 16:47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Дякую за запитання, дуже доречно. Хочу звернути вашу увагу, що відповідно до пп.52.1 т.52 Податкового кодексу України за зверненням платників податків контролюючі органи безоплатно надають консультації з питань практичного застосування окремих норм податкового законодавства.</w:t>
                  </w:r>
                  <w:r w:rsidRPr="00FB655D">
                    <w:rPr>
                      <w:rFonts w:ascii="Times New Roman" w:eastAsia="Times New Roman" w:hAnsi="Times New Roman" w:cs="Times New Roman"/>
                      <w:sz w:val="24"/>
                      <w:szCs w:val="24"/>
                    </w:rPr>
                    <w:br/>
                    <w:t>Згідно пп.52.2. ст.52 ПКУ податкова консультація має індивідуальний характер і може використовуватися виключно платником податків, якому надано таку консультацію.</w:t>
                  </w:r>
                  <w:r w:rsidRPr="00FB655D">
                    <w:rPr>
                      <w:rFonts w:ascii="Times New Roman" w:eastAsia="Times New Roman" w:hAnsi="Times New Roman" w:cs="Times New Roman"/>
                      <w:sz w:val="24"/>
                      <w:szCs w:val="24"/>
                    </w:rPr>
                    <w:br/>
                    <w:t xml:space="preserve">Отже, усні роз’яснення посадових осіб органів ДПС стосовно норм ПКУ, надані на конференціях, семінарах, гарячих лініях тощо носять консультаційній характер, але дані роз’яснення не є податковими консультаціями, оскільки вони не носять індивідуального характеру.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13" name="Рисунок 13"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14" name="Рисунок 14"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7" w:name="q35614"/>
                  <w:bookmarkEnd w:id="7"/>
                  <w:r w:rsidRPr="00FB655D">
                    <w:rPr>
                      <w:rFonts w:ascii="Times New Roman" w:eastAsia="Times New Roman" w:hAnsi="Times New Roman" w:cs="Times New Roman"/>
                      <w:i/>
                      <w:iCs/>
                      <w:sz w:val="24"/>
                      <w:szCs w:val="24"/>
                    </w:rPr>
                    <w:t xml:space="preserve">Одним из положительных моментов от принятия НК многие называли сокращение общего количества налогов и сборов. Сокращение количества налогов, по сравнению с положениями Закона "О системе налогообложения" действительно произошло. Но при этом в ч. 2 подраздела 10 Переходных положений НК указано, что сборы (, не установленные НК как общегосударственные или местные, но установленные законодательными актами Украины как обязательные платежи до вступления НК в силу, взимаются по правилам, установленным этими законодательными актами, до вступления в силу закона об административных услугах и других подобных законов. В связи с этим хотелось бы узнать: каких именно сборов касается эта норма?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"ЮРИСТ &amp; ЗАКОН" </w:t>
                  </w:r>
                  <w:r w:rsidRPr="00FB655D">
                    <w:rPr>
                      <w:rFonts w:ascii="Times New Roman" w:eastAsia="Times New Roman" w:hAnsi="Times New Roman" w:cs="Times New Roman"/>
                      <w:i/>
                      <w:iCs/>
                      <w:sz w:val="24"/>
                      <w:szCs w:val="24"/>
                    </w:rPr>
                    <w:br/>
                    <w:t xml:space="preserve">28.12.10 17:21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Хочу зауважити, що у зв’язку з набранням 1 січня 2011 року чинності Податкового кодексу України втратив чинність Закон України від 21 грудня 2000 року N 2181-III "Про порядок погашення зобов'язань платників податків перед бюджетами та державними цільовими фондами", згідно якого роз'яснення податковими органами окремих положень податкового законодавства здійснювалось шляхом надання узагальнюючих податкових роз'яснень і податкових роз'яснень.</w:t>
                  </w:r>
                  <w:r w:rsidRPr="00FB655D">
                    <w:rPr>
                      <w:rFonts w:ascii="Times New Roman" w:eastAsia="Times New Roman" w:hAnsi="Times New Roman" w:cs="Times New Roman"/>
                      <w:sz w:val="24"/>
                      <w:szCs w:val="24"/>
                    </w:rPr>
                    <w:br/>
                    <w:t xml:space="preserve">Відповідно до пункту 4.5 Порядку надання роз'яснень окремих положень податкового законодавства, затвердженого наказом ДПА України від 12.04.03 N 176, зареєстрованого в Міністерстві юстиції України 23 квітня 2003 р. N 326/7647 узагальнюючі податкові роз'яснення і податкові роз'яснення застосовуються протягом терміну дії відповідної норми податкового законодавства. </w:t>
                  </w:r>
                  <w:r w:rsidRPr="00FB655D">
                    <w:rPr>
                      <w:rFonts w:ascii="Times New Roman" w:eastAsia="Times New Roman" w:hAnsi="Times New Roman" w:cs="Times New Roman"/>
                      <w:sz w:val="24"/>
                      <w:szCs w:val="24"/>
                    </w:rPr>
                    <w:br/>
                    <w:t>Таким чином податкове роз’яснення, яке було надано платнику податків щодо норм законодавства, яке втратило чинність, у зв’язку з набранням чинності ПКУ, не може застосовуватися платником податків до норм ПКУ.</w:t>
                  </w:r>
                  <w:r w:rsidRPr="00FB655D">
                    <w:rPr>
                      <w:rFonts w:ascii="Times New Roman" w:eastAsia="Times New Roman" w:hAnsi="Times New Roman" w:cs="Times New Roman"/>
                      <w:sz w:val="24"/>
                      <w:szCs w:val="24"/>
                    </w:rPr>
                    <w:br/>
                    <w:t xml:space="preserve">Разом з цим, згідно із п 52.1. ст. 52 ПКУ за зверненням платників податків контролюючі органи безоплатно надають консультації з питань практичного застосування окремих норм податкового законодавства.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15" name="Рисунок 15"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16" name="Рисунок 16"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8" w:name="q35630"/>
                  <w:bookmarkEnd w:id="8"/>
                  <w:r w:rsidRPr="00FB655D">
                    <w:rPr>
                      <w:rFonts w:ascii="Times New Roman" w:eastAsia="Times New Roman" w:hAnsi="Times New Roman" w:cs="Times New Roman"/>
                      <w:i/>
                      <w:iCs/>
                      <w:sz w:val="24"/>
                      <w:szCs w:val="24"/>
                    </w:rPr>
                    <w:t xml:space="preserve">Уважаемый Виталий Юрьевич! В новом налоговом кодексе осталась статья, требующая сдачи отчетов недействующими предприятиями. Пенсионный фонд решил эту проблему подачей заявления о временном прекращении деятельности. Почему не может этого сделать ДПА?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Леонид </w:t>
                  </w:r>
                  <w:r w:rsidRPr="00FB655D">
                    <w:rPr>
                      <w:rFonts w:ascii="Times New Roman" w:eastAsia="Times New Roman" w:hAnsi="Times New Roman" w:cs="Times New Roman"/>
                      <w:i/>
                      <w:iCs/>
                      <w:sz w:val="24"/>
                      <w:szCs w:val="24"/>
                    </w:rPr>
                    <w:br/>
                    <w:t xml:space="preserve">28.12.10 17:53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Ви праві, така стаття дійсно залишилась. Відповідно до п.49.2 ст.41 р.ІІ Податкового кодексу України, платник податків зобов’язаний за кожний встановлений цим Кодексом звітний період подавати податкові декларації, розрахунки щодо кожного окремого податку, платником якого він є, відповідно до цього Кодексу незалежно від того, чи провадив такий платник податку господарську діяльність у звітному періоді.</w:t>
                  </w:r>
                  <w:r w:rsidRPr="00FB655D">
                    <w:rPr>
                      <w:rFonts w:ascii="Times New Roman" w:eastAsia="Times New Roman" w:hAnsi="Times New Roman" w:cs="Times New Roman"/>
                      <w:sz w:val="24"/>
                      <w:szCs w:val="24"/>
                    </w:rPr>
                    <w:br/>
                    <w:t xml:space="preserve">Додатки до податкової декларації є її невід’ємною частиною (абз.3 п. 46.1 ст.46 ПКУ).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17" name="Рисунок 17"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18" name="Рисунок 18"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9" w:name="q35644"/>
                  <w:bookmarkEnd w:id="9"/>
                  <w:r w:rsidRPr="00FB655D">
                    <w:rPr>
                      <w:rFonts w:ascii="Times New Roman" w:eastAsia="Times New Roman" w:hAnsi="Times New Roman" w:cs="Times New Roman"/>
                      <w:i/>
                      <w:iCs/>
                      <w:sz w:val="24"/>
                      <w:szCs w:val="24"/>
                    </w:rPr>
                    <w:t xml:space="preserve">В налоговом кодексе есть такая норма-"49.5.У разі надсилання податкової декларації поштою, платник податку зобов’язаний здійснити таке відправлення на адресу відповідного органу державної податкової служби не пізніше ніж за десять днів до закінчення граничного строку подання податкової декларації, визначеного цією статтею." </w:t>
                  </w:r>
                  <w:r w:rsidRPr="00FB655D">
                    <w:rPr>
                      <w:rFonts w:ascii="Times New Roman" w:eastAsia="Times New Roman" w:hAnsi="Times New Roman" w:cs="Times New Roman"/>
                      <w:i/>
                      <w:iCs/>
                      <w:sz w:val="24"/>
                      <w:szCs w:val="24"/>
                    </w:rPr>
                    <w:br/>
                    <w:t>Я являюсь предпринимателем, но к сожаленью, по состоянию здоровья не смогла сдать декларацию лично (была сильная эпидемия "свиного гриппа"), уже не вложилась в отведенные 10 дней для отправки декларации по почте, т.е. заранее не могла знать о своей болезни (также о любой другой болезни или серьёзных обстоятельствах, когда человек вынужден уехать в другой город на похороны и прочее), так вот мне пришлось заплатить штраф 170 грн. за пропущенный срок подачи декларации, хоть она и была отправлена 18 числа.</w:t>
                  </w:r>
                  <w:r w:rsidRPr="00FB655D">
                    <w:rPr>
                      <w:rFonts w:ascii="Times New Roman" w:eastAsia="Times New Roman" w:hAnsi="Times New Roman" w:cs="Times New Roman"/>
                      <w:i/>
                      <w:iCs/>
                      <w:sz w:val="24"/>
                      <w:szCs w:val="24"/>
                    </w:rPr>
                    <w:br/>
                    <w:t xml:space="preserve">ТАК ЧТО ЖЕ ДЕЛАТЬ ПРЕДПРИНИМАТЕЛЮ, ЕСЛИ ПО БОЛЕЗНИ ИЛИ ДРУГИМ СЕРЬЁЗНЫМ ОБСТОЯТЕЛЬСТВАМ ОН НЕ СМОГ ЛИЧНО СДАТЬ ДЕКЛАРАЦИЮ ДО 20 ЧИСЛА, НО УЖЕ ПРОПУЩЕН СРОК В 10 ДНЕЙ ДЛЯ ОТПРАВКИ ДЕКЛАРАЦИИ ПОЧТОЙ, ВЕДЬ Я НЕ МОГУ ПРЕДУГАДАТЬ СВОЮ БОЛЕЗНЬ ИЛИ БОЛЕЗНЬ ДЕТЕЙ, ИЛИ СМЕРТЬ БЛИЗКИХ И ПРОЧЕЕ?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Светлана </w:t>
                  </w:r>
                  <w:r w:rsidRPr="00FB655D">
                    <w:rPr>
                      <w:rFonts w:ascii="Times New Roman" w:eastAsia="Times New Roman" w:hAnsi="Times New Roman" w:cs="Times New Roman"/>
                      <w:i/>
                      <w:iCs/>
                      <w:sz w:val="24"/>
                      <w:szCs w:val="24"/>
                    </w:rPr>
                    <w:br/>
                    <w:t xml:space="preserve">28.12.10 18:58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Шановна Світлано! Згідно з п.48.5. ст.48 Податкового кодексу України податкова декларація повинна бути підписана керівником платника податків або уповноваженою особою, а також особою, яка відповідає за ведення бухгалтерського обліку та подання податкової декларації до органу державної податкової служби. У разі ведення бухгалтерського обліку та подання податкової декларації безпосередньо керівником платника податку така податкова декларація підписується таким керівником та особою, яка відповідає за ведення бухгалтерського обліку.</w:t>
                  </w:r>
                  <w:r w:rsidRPr="00FB655D">
                    <w:rPr>
                      <w:rFonts w:ascii="Times New Roman" w:eastAsia="Times New Roman" w:hAnsi="Times New Roman" w:cs="Times New Roman"/>
                      <w:sz w:val="24"/>
                      <w:szCs w:val="24"/>
                    </w:rPr>
                    <w:br/>
                    <w:t>Підпунктом 49.3. ст.49 ПКУ передбачено, що податкова декларація подається до органу державної податкової служби за вибором платника податків, якщо інше не передбачено ПКУ, особисто платником податків або уповноваженою на це особою.</w:t>
                  </w:r>
                  <w:r w:rsidRPr="00FB655D">
                    <w:rPr>
                      <w:rFonts w:ascii="Times New Roman" w:eastAsia="Times New Roman" w:hAnsi="Times New Roman" w:cs="Times New Roman"/>
                      <w:sz w:val="24"/>
                      <w:szCs w:val="24"/>
                    </w:rPr>
                    <w:br/>
                    <w:t xml:space="preserve">Відповідно ст. 65 Господарського кодексу України від 16 січня 2003 року № 436-IV із змінами та доповненнями (далі - ГКУ) управління підприємством здійснюється відповідно до його установчих документів на основі поєднання прав власника щодо господарського використання свого майна і участі в управлінні трудового колективу. </w:t>
                  </w:r>
                  <w:r w:rsidRPr="00FB655D">
                    <w:rPr>
                      <w:rFonts w:ascii="Times New Roman" w:eastAsia="Times New Roman" w:hAnsi="Times New Roman" w:cs="Times New Roman"/>
                      <w:sz w:val="24"/>
                      <w:szCs w:val="24"/>
                    </w:rPr>
                    <w:br/>
                    <w:t xml:space="preserve">Власник здійснює свої права щодо управління підприємством безпосередньо або через уповноважені ним органи відповідно до статуту підприємства чи інших установчих документів. </w:t>
                  </w:r>
                  <w:r w:rsidRPr="00FB655D">
                    <w:rPr>
                      <w:rFonts w:ascii="Times New Roman" w:eastAsia="Times New Roman" w:hAnsi="Times New Roman" w:cs="Times New Roman"/>
                      <w:sz w:val="24"/>
                      <w:szCs w:val="24"/>
                    </w:rPr>
                    <w:br/>
                    <w:t xml:space="preserve">Для керівництва господарською діяльністю підприємства власник (власники) або уповноважений ним орган призначає (обирає) керівника підприємства. </w:t>
                  </w:r>
                  <w:r w:rsidRPr="00FB655D">
                    <w:rPr>
                      <w:rFonts w:ascii="Times New Roman" w:eastAsia="Times New Roman" w:hAnsi="Times New Roman" w:cs="Times New Roman"/>
                      <w:sz w:val="24"/>
                      <w:szCs w:val="24"/>
                    </w:rPr>
                    <w:br/>
                    <w:t xml:space="preserve">Керівник підприємства без доручення діє від імені підприємства, представляє його інтереси в органах державної влади і органах місцевого самоврядування, інших організаціях, у відносинах з юридичними особами та громадянами, формує адміністрацію підприємства і вирішує питання діяльності підприємства в межах та порядку, визначених установчими документами. </w:t>
                  </w:r>
                  <w:r w:rsidRPr="00FB655D">
                    <w:rPr>
                      <w:rFonts w:ascii="Times New Roman" w:eastAsia="Times New Roman" w:hAnsi="Times New Roman" w:cs="Times New Roman"/>
                      <w:sz w:val="24"/>
                      <w:szCs w:val="24"/>
                    </w:rPr>
                    <w:br/>
                    <w:t xml:space="preserve">Відповідно до ст.237 Цивільного кодексу України (далі - Цивільний кодекс) </w:t>
                  </w:r>
                  <w:r w:rsidRPr="00FB655D">
                    <w:rPr>
                      <w:rFonts w:ascii="Times New Roman" w:eastAsia="Times New Roman" w:hAnsi="Times New Roman" w:cs="Times New Roman"/>
                      <w:sz w:val="24"/>
                      <w:szCs w:val="24"/>
                    </w:rPr>
                    <w:lastRenderedPageBreak/>
                    <w:t>представництвом є правовідношення, в якому одна сторона (представник) зобов'язана або має право вчинити правочин від імені другої сторони, яку вона представляє.</w:t>
                  </w:r>
                  <w:r w:rsidRPr="00FB655D">
                    <w:rPr>
                      <w:rFonts w:ascii="Times New Roman" w:eastAsia="Times New Roman" w:hAnsi="Times New Roman" w:cs="Times New Roman"/>
                      <w:sz w:val="24"/>
                      <w:szCs w:val="24"/>
                    </w:rPr>
                    <w:br/>
                    <w:t>Пунктом 19.2 статті 19 ПКУ передбачено, що представниками платника податків визнаються особи, які можуть здійснювати представництво його законних інтересів та ведення справ, пов'язаних із сплатою податків, на підставі закону або довіреності. Довіреність, видана платником податків - фізичною особою на представництво його інтересів та ведення справ, пов'язаних із сплатою податків, має бути засвідчена відповідно до чинного законодавства.</w:t>
                  </w:r>
                  <w:r w:rsidRPr="00FB655D">
                    <w:rPr>
                      <w:rFonts w:ascii="Times New Roman" w:eastAsia="Times New Roman" w:hAnsi="Times New Roman" w:cs="Times New Roman"/>
                      <w:sz w:val="24"/>
                      <w:szCs w:val="24"/>
                    </w:rPr>
                    <w:br/>
                    <w:t>Відповідно до ст.244 Цивільного кодексу представництво, яке ґрунтується на договорі, може здійснюватися за довіреністю (документ, що видається однією особою іншій особі для представництва перед третіми особами).</w:t>
                  </w:r>
                  <w:r w:rsidRPr="00FB655D">
                    <w:rPr>
                      <w:rFonts w:ascii="Times New Roman" w:eastAsia="Times New Roman" w:hAnsi="Times New Roman" w:cs="Times New Roman"/>
                      <w:sz w:val="24"/>
                      <w:szCs w:val="24"/>
                    </w:rPr>
                    <w:br/>
                    <w:t>Згідно із ст. 1000 Цивільного кодексу за договором доручення одна сторона (повірений) зобов’язується вчинити від імені та за рахунок другої сторони (довірителя) певні юридичні дії. Правочин, вчинений повіреним, створює, змінює, припиняє цивільні права та обов’язки довірителя.</w:t>
                  </w:r>
                  <w:r w:rsidRPr="00FB655D">
                    <w:rPr>
                      <w:rFonts w:ascii="Times New Roman" w:eastAsia="Times New Roman" w:hAnsi="Times New Roman" w:cs="Times New Roman"/>
                      <w:sz w:val="24"/>
                      <w:szCs w:val="24"/>
                    </w:rPr>
                    <w:br/>
                    <w:t xml:space="preserve">У договорі доручення або у виданій на підставі договору довіреності мають бути чітко визначені юридичні дії, які належить вчинити повіреному. Дії, які належить вчинити повіреному, мають бути правомірними, конкретними та здійсненними (ст. 1003 Цивільного кодексу). </w:t>
                  </w:r>
                  <w:r w:rsidRPr="00FB655D">
                    <w:rPr>
                      <w:rFonts w:ascii="Times New Roman" w:eastAsia="Times New Roman" w:hAnsi="Times New Roman" w:cs="Times New Roman"/>
                      <w:sz w:val="24"/>
                      <w:szCs w:val="24"/>
                    </w:rPr>
                    <w:br/>
                    <w:t xml:space="preserve">Згідно із п.19.3. ст. 19 ПКУ представник платника податків користується правами, встановленими ПКУ для платників податків. </w:t>
                  </w:r>
                  <w:r w:rsidRPr="00FB655D">
                    <w:rPr>
                      <w:rFonts w:ascii="Times New Roman" w:eastAsia="Times New Roman" w:hAnsi="Times New Roman" w:cs="Times New Roman"/>
                      <w:sz w:val="24"/>
                      <w:szCs w:val="24"/>
                    </w:rPr>
                    <w:br/>
                    <w:t>Отже, уповноваженою особою юридичної особи у випадку подання звітності згідно ПКУ є особа (або декілька осіб), яка має право підпису відповідної податкової звітності для подання її до податкового органу.</w:t>
                  </w:r>
                  <w:r w:rsidRPr="00FB655D">
                    <w:rPr>
                      <w:rFonts w:ascii="Times New Roman" w:eastAsia="Times New Roman" w:hAnsi="Times New Roman" w:cs="Times New Roman"/>
                      <w:sz w:val="24"/>
                      <w:szCs w:val="24"/>
                    </w:rPr>
                    <w:br/>
                    <w:t xml:space="preserve">Фізична особа, яка має нотаріально посвідчене доручення щодо представлення інтересів платника податків в податкових органах та здійснення відповідних правочинів є уповноваженою особою фізичної особи – підприємця та може підписати і надати податковому органу податкову декларацію, розрахунок.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19" name="Рисунок 19"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20" name="Рисунок 20"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10" w:name="q35745"/>
                  <w:bookmarkEnd w:id="10"/>
                  <w:r w:rsidRPr="00FB655D">
                    <w:rPr>
                      <w:rFonts w:ascii="Times New Roman" w:eastAsia="Times New Roman" w:hAnsi="Times New Roman" w:cs="Times New Roman"/>
                      <w:i/>
                      <w:iCs/>
                      <w:sz w:val="24"/>
                      <w:szCs w:val="24"/>
                    </w:rPr>
                    <w:t xml:space="preserve">В Налоговом кодексе ничего не написано о том, как будут привлекаться к ответственности налогоплательщики за правонарушения, совершенные до 1 января 2011 года, но выявленные после этой даты. Будут ли налоговые органы при наложении штрафов за такие правонарушения ориентироваться на требование статьи 58 Конституции о недопустимости обратного действия законов во времени? Согласитесь, налогоплательщик не должен нести ответственность за действия, которые не наказывались в период их совершения.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Игорь С. </w:t>
                  </w:r>
                  <w:r w:rsidRPr="00FB655D">
                    <w:rPr>
                      <w:rFonts w:ascii="Times New Roman" w:eastAsia="Times New Roman" w:hAnsi="Times New Roman" w:cs="Times New Roman"/>
                      <w:i/>
                      <w:iCs/>
                      <w:sz w:val="24"/>
                      <w:szCs w:val="24"/>
                    </w:rPr>
                    <w:br/>
                    <w:t xml:space="preserve">29.12.10 10:56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 xml:space="preserve">Як Ви правильно зазначили, Статтею 58 Конституції України передбачено, що Закони та інші нормативно-правові акти не мають зворотної дії в часі, крім випадків, коли вони пом'якшують або скасовують відповідальність особи. Відповідно до пункту 2 розділу XIX „Перехідні положення" Податкового кодексу України Закон України "Про порядок погашення зобов'язань платників податків перед бюджетами та державними цільовими фондами", на підставі якого за актами перевірок податкового законодавства застосовувались штрафні санкції, визнано таким, що втрачає чинність з 1 січня 2011 року. У главі 11 Податкового кодексу України від 2 грудня 2010 року №2755 (далі ПКУ) передбачено застосування відповідальності до платників податків у разі виявлення порушень. </w:t>
                  </w:r>
                  <w:r w:rsidRPr="00FB655D">
                    <w:rPr>
                      <w:rFonts w:ascii="Times New Roman" w:eastAsia="Times New Roman" w:hAnsi="Times New Roman" w:cs="Times New Roman"/>
                      <w:sz w:val="24"/>
                      <w:szCs w:val="24"/>
                    </w:rPr>
                    <w:br/>
                    <w:t xml:space="preserve">Враховуючи вищенаведене, до платників податків за результатами документальних перевірок за податкові періоди до 2011 року буде застосовуватись відповідальність у порядку та розмірах, передбачених Податковим кодексом України від 2 грудня 2010 року №2755.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21" name="Рисунок 21"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22" name="Рисунок 22"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11" w:name="q35748"/>
                  <w:bookmarkEnd w:id="11"/>
                  <w:r w:rsidRPr="00FB655D">
                    <w:rPr>
                      <w:rFonts w:ascii="Times New Roman" w:eastAsia="Times New Roman" w:hAnsi="Times New Roman" w:cs="Times New Roman"/>
                      <w:i/>
                      <w:iCs/>
                      <w:sz w:val="24"/>
                      <w:szCs w:val="24"/>
                    </w:rPr>
                    <w:t>Здравствуйте, Виталий Юрьевич.</w:t>
                  </w:r>
                  <w:r w:rsidRPr="00FB655D">
                    <w:rPr>
                      <w:rFonts w:ascii="Times New Roman" w:eastAsia="Times New Roman" w:hAnsi="Times New Roman" w:cs="Times New Roman"/>
                      <w:i/>
                      <w:iCs/>
                      <w:sz w:val="24"/>
                      <w:szCs w:val="24"/>
                    </w:rPr>
                    <w:br/>
                    <w:t xml:space="preserve">Подскажите, пожалуйста, в каком размере будут начисляться штрафы после 01.01.2011 за выявленные нарушения, допущенные в период деятельности предприятия до 31.12.2010 г.?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Ruslan </w:t>
                  </w:r>
                  <w:r w:rsidRPr="00FB655D">
                    <w:rPr>
                      <w:rFonts w:ascii="Times New Roman" w:eastAsia="Times New Roman" w:hAnsi="Times New Roman" w:cs="Times New Roman"/>
                      <w:i/>
                      <w:iCs/>
                      <w:sz w:val="24"/>
                      <w:szCs w:val="24"/>
                    </w:rPr>
                    <w:br/>
                    <w:t xml:space="preserve">29.12.10 10:59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 xml:space="preserve">Я вже відповідав на таке запитання, тому повторюся. Статтею 58 Конституції України передбачено, що Закони та інші нормативно-правові акти не мають зворотної дії в часі, крім випадків, коли вони пом'якшують або скасовують відповідальність особи. Відповідно до пункту 2 розділу XIX "Перехідні положення" Податкового кодексу України Закон України "Про порядок погашення зобов'язань платників податків перед бюджетами та державними цільовими фондами", на підставі якого за актами перевірок податкового законодавства застосовувались штрафні санкції, визнано таким, що втрачає чинність з 1 січня 2011 року. У главі 11 Податкового кодексу України від 2 грудня 2010 року №2755 (далі ПКУ) передбачено застосування відповідальності до платників податків у разі виявлення порушень. </w:t>
                  </w:r>
                  <w:r w:rsidRPr="00FB655D">
                    <w:rPr>
                      <w:rFonts w:ascii="Times New Roman" w:eastAsia="Times New Roman" w:hAnsi="Times New Roman" w:cs="Times New Roman"/>
                      <w:sz w:val="24"/>
                      <w:szCs w:val="24"/>
                    </w:rPr>
                    <w:br/>
                    <w:t xml:space="preserve">Враховуючи вищенаведене, до платників податків за результатами документальних перевірок за податкові періоди до 2011 року буде застосовуватись відповідальність у порядку та розмірах, передбачених Податковим кодексом України від 2 грудня 2010 року №2755.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23" name="Рисунок 23"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24" name="Рисунок 24"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12" w:name="q35719"/>
                  <w:bookmarkEnd w:id="12"/>
                  <w:r w:rsidRPr="00FB655D">
                    <w:rPr>
                      <w:rFonts w:ascii="Times New Roman" w:eastAsia="Times New Roman" w:hAnsi="Times New Roman" w:cs="Times New Roman"/>
                      <w:i/>
                      <w:iCs/>
                      <w:sz w:val="24"/>
                      <w:szCs w:val="24"/>
                    </w:rPr>
                    <w:t xml:space="preserve">Имеют ли право частные предприниматели, применяющие общую систему налогообложения, начислять амортизацию (в 1 квартале 2011 года и с 1 апреля, после вступления в силу р. III Налогового кодекса)?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Елена, Днепропетровск </w:t>
                  </w:r>
                  <w:r w:rsidRPr="00FB655D">
                    <w:rPr>
                      <w:rFonts w:ascii="Times New Roman" w:eastAsia="Times New Roman" w:hAnsi="Times New Roman" w:cs="Times New Roman"/>
                      <w:i/>
                      <w:iCs/>
                      <w:sz w:val="24"/>
                      <w:szCs w:val="24"/>
                    </w:rPr>
                    <w:br/>
                    <w:t xml:space="preserve">29.12.10 10:29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Шановна Олено! Звертаю Вашу увагу на те, що згідно з п.177.2 ст.177 Податкового кодексу України об’єктом оподаткування є чистий оподатковуваний дохід, тобто різниця між загальним оподатковуваним доходом (виручка у грошовій та негрошовій формі) i документально підтвердженими витратами, пов’язаними з господарською діяльністю такої фізичної особи підприємця.</w:t>
                  </w:r>
                  <w:r w:rsidRPr="00FB655D">
                    <w:rPr>
                      <w:rFonts w:ascii="Times New Roman" w:eastAsia="Times New Roman" w:hAnsi="Times New Roman" w:cs="Times New Roman"/>
                      <w:sz w:val="24"/>
                      <w:szCs w:val="24"/>
                    </w:rPr>
                    <w:br/>
                    <w:t>Відповідно до п.177.4 ст.177 ПКУ до переліку витрат, безпосередньо пов’язаних з отриманням доходів, належать документально підтверджені витрати, що включаються до витрат виробництва (обігу) згідно з розділом ІІІ Кодексу.</w:t>
                  </w:r>
                  <w:r w:rsidRPr="00FB655D">
                    <w:rPr>
                      <w:rFonts w:ascii="Times New Roman" w:eastAsia="Times New Roman" w:hAnsi="Times New Roman" w:cs="Times New Roman"/>
                      <w:sz w:val="24"/>
                      <w:szCs w:val="24"/>
                    </w:rPr>
                    <w:br/>
                    <w:t>При цьому, розділ ІІІ ПКУ набирає чинності з 1 квітня 2011 року.</w:t>
                  </w:r>
                  <w:r w:rsidRPr="00FB655D">
                    <w:rPr>
                      <w:rFonts w:ascii="Times New Roman" w:eastAsia="Times New Roman" w:hAnsi="Times New Roman" w:cs="Times New Roman"/>
                      <w:sz w:val="24"/>
                      <w:szCs w:val="24"/>
                    </w:rPr>
                    <w:br/>
                    <w:t xml:space="preserve">Склад витрат та порядок їх визначення зазначено у статті 138 Розділу ІІІ ПКУ, відповідно до якої до складу витрат включаються, зокрема, витрати на утримання основних засобів та амортизація (абз. "в" п.п.138.10.2 п.138.10 ст.138 ПКУ). </w:t>
                  </w:r>
                  <w:r w:rsidRPr="00FB655D">
                    <w:rPr>
                      <w:rFonts w:ascii="Times New Roman" w:eastAsia="Times New Roman" w:hAnsi="Times New Roman" w:cs="Times New Roman"/>
                      <w:sz w:val="24"/>
                      <w:szCs w:val="24"/>
                    </w:rPr>
                    <w:br/>
                    <w:t>Вартість, яка амортизується, по кожному об’єкту основних засобів, інших необоротних та нематеріальних активів визначається як первісна (переоцінена) з урахуванням капіталізованих витрат на модернізацію, модифікацію, добудову, дообладнання, реконструкції тощо, а також суми накопиченої амортизації за даними бухгалтерського обліку на дату набрання чинності розділом ІІІ цього Кодексу.</w:t>
                  </w:r>
                  <w:r w:rsidRPr="00FB655D">
                    <w:rPr>
                      <w:rFonts w:ascii="Times New Roman" w:eastAsia="Times New Roman" w:hAnsi="Times New Roman" w:cs="Times New Roman"/>
                      <w:sz w:val="24"/>
                      <w:szCs w:val="24"/>
                    </w:rPr>
                    <w:br/>
                    <w:t>Однак, п.2 ст.3 Закону України від 16.07.99 №996-ХІУ "Про бухгалтерський облік та фінансову звітність в Україні" (далі – Закон №996) передбачено, що бухгалтерський облік є обов’язковим видом обліку, який ведеться підприємством.</w:t>
                  </w:r>
                  <w:r w:rsidRPr="00FB655D">
                    <w:rPr>
                      <w:rFonts w:ascii="Times New Roman" w:eastAsia="Times New Roman" w:hAnsi="Times New Roman" w:cs="Times New Roman"/>
                      <w:sz w:val="24"/>
                      <w:szCs w:val="24"/>
                    </w:rPr>
                    <w:br/>
                    <w:t xml:space="preserve">Згідно із ст.2 Закону №996 дія Закону поширюється на всіх юридичних осіб, створених відповідно до законодавства України, незалежно від їх організаційно-правових форм і форм власності, а також на суб'єктів підприємницької діяльності, яким відповідно до законодавства надано дозвіл на ведення спрощеного обліку доходів і витрат, та що ведуть бухгалтерський облік і подають фінансову звітність у </w:t>
                  </w:r>
                  <w:r w:rsidRPr="00FB655D">
                    <w:rPr>
                      <w:rFonts w:ascii="Times New Roman" w:eastAsia="Times New Roman" w:hAnsi="Times New Roman" w:cs="Times New Roman"/>
                      <w:sz w:val="24"/>
                      <w:szCs w:val="24"/>
                    </w:rPr>
                    <w:lastRenderedPageBreak/>
                    <w:t xml:space="preserve">порядку, встановленому законодавством про спрощену систему обліку і звітності. </w:t>
                  </w:r>
                  <w:r w:rsidRPr="00FB655D">
                    <w:rPr>
                      <w:rFonts w:ascii="Times New Roman" w:eastAsia="Times New Roman" w:hAnsi="Times New Roman" w:cs="Times New Roman"/>
                      <w:sz w:val="24"/>
                      <w:szCs w:val="24"/>
                    </w:rPr>
                    <w:br/>
                    <w:t>Ведення бухгалтерського обліку складу валових витрат виробництва (обігу) та основних фондів чи нематеріальних активів, що підлягають амортизації, для фізичних осіб – підприємців на загальній системі оподаткування законодавством не передбачено.</w:t>
                  </w:r>
                  <w:r w:rsidRPr="00FB655D">
                    <w:rPr>
                      <w:rFonts w:ascii="Times New Roman" w:eastAsia="Times New Roman" w:hAnsi="Times New Roman" w:cs="Times New Roman"/>
                      <w:sz w:val="24"/>
                      <w:szCs w:val="24"/>
                    </w:rPr>
                    <w:br/>
                    <w:t xml:space="preserve">Отже, до складу валових витрат фізичної особи – підприємця на загальній системі оподаткування не включається сума амортизації основних засобів.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25" name="Рисунок 25"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26" name="Рисунок 26"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13" w:name="q35759"/>
                  <w:bookmarkEnd w:id="13"/>
                  <w:r w:rsidRPr="00FB655D">
                    <w:rPr>
                      <w:rFonts w:ascii="Times New Roman" w:eastAsia="Times New Roman" w:hAnsi="Times New Roman" w:cs="Times New Roman"/>
                      <w:i/>
                      <w:iCs/>
                      <w:sz w:val="24"/>
                      <w:szCs w:val="24"/>
                    </w:rPr>
                    <w:t>Уважаемый Виталий Юрьевич!</w:t>
                  </w:r>
                  <w:r w:rsidRPr="00FB655D">
                    <w:rPr>
                      <w:rFonts w:ascii="Times New Roman" w:eastAsia="Times New Roman" w:hAnsi="Times New Roman" w:cs="Times New Roman"/>
                      <w:i/>
                      <w:iCs/>
                      <w:sz w:val="24"/>
                      <w:szCs w:val="24"/>
                    </w:rPr>
                    <w:br/>
                    <w:t xml:space="preserve">1)01 апреля бухгалтер получает выписку, из которой узнает, что в 17,30 31 марта предприятию зачислена предоплата по договору в размере 70000 грн. </w:t>
                  </w:r>
                  <w:r w:rsidRPr="00FB655D">
                    <w:rPr>
                      <w:rFonts w:ascii="Times New Roman" w:eastAsia="Times New Roman" w:hAnsi="Times New Roman" w:cs="Times New Roman"/>
                      <w:i/>
                      <w:iCs/>
                      <w:sz w:val="24"/>
                      <w:szCs w:val="24"/>
                    </w:rPr>
                    <w:br/>
                    <w:t>2) В результате аварии район, где находится предприятие, обесточен на 2-3 суток</w:t>
                  </w:r>
                  <w:r w:rsidRPr="00FB655D">
                    <w:rPr>
                      <w:rFonts w:ascii="Times New Roman" w:eastAsia="Times New Roman" w:hAnsi="Times New Roman" w:cs="Times New Roman"/>
                      <w:i/>
                      <w:iCs/>
                      <w:sz w:val="24"/>
                      <w:szCs w:val="24"/>
                    </w:rPr>
                    <w:br/>
                    <w:t>3)В результате аварии район, где находится налоговая инспекция, ведущая реестр, обесточен на 2-3 суток</w:t>
                  </w:r>
                  <w:r w:rsidRPr="00FB655D">
                    <w:rPr>
                      <w:rFonts w:ascii="Times New Roman" w:eastAsia="Times New Roman" w:hAnsi="Times New Roman" w:cs="Times New Roman"/>
                      <w:i/>
                      <w:iCs/>
                      <w:sz w:val="24"/>
                      <w:szCs w:val="24"/>
                    </w:rPr>
                    <w:br/>
                    <w:t>4) Сделка по продаже недвижимости оформлена юристами предприятия у нотариуса в 18,00</w:t>
                  </w:r>
                  <w:r w:rsidRPr="00FB655D">
                    <w:rPr>
                      <w:rFonts w:ascii="Times New Roman" w:eastAsia="Times New Roman" w:hAnsi="Times New Roman" w:cs="Times New Roman"/>
                      <w:i/>
                      <w:iCs/>
                      <w:sz w:val="24"/>
                      <w:szCs w:val="24"/>
                    </w:rPr>
                    <w:br/>
                    <w:t xml:space="preserve">Как в этих случае будет реализован возможность законодательно правильно зарегистрировать налоговую накладную в реестре налоговых накладных.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Сирко Светлана Леонидовна </w:t>
                  </w:r>
                  <w:r w:rsidRPr="00FB655D">
                    <w:rPr>
                      <w:rFonts w:ascii="Times New Roman" w:eastAsia="Times New Roman" w:hAnsi="Times New Roman" w:cs="Times New Roman"/>
                      <w:i/>
                      <w:iCs/>
                      <w:sz w:val="24"/>
                      <w:szCs w:val="24"/>
                    </w:rPr>
                    <w:br/>
                    <w:t xml:space="preserve">29.12.10 11:04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 xml:space="preserve">Як я вже говорив, дане питання регулюється п. 201.4 ст. 201 р. V Податкового кодексу України та п. 6 Порядку заповнення податкової накладної, затвердженого наказом ДПА України від 21.12.10 №969, де сказано, що податкова накладна виписується у двох примірниках у день виникнення податкових зобов'язань продавця. Оригінал податкової накладної видається покупцю, копія залишається у продавця товарів/послуг. </w:t>
                  </w:r>
                  <w:r w:rsidRPr="00FB655D">
                    <w:rPr>
                      <w:rFonts w:ascii="Times New Roman" w:eastAsia="Times New Roman" w:hAnsi="Times New Roman" w:cs="Times New Roman"/>
                      <w:sz w:val="24"/>
                      <w:szCs w:val="24"/>
                    </w:rPr>
                    <w:br/>
                    <w:t xml:space="preserve">При цьому, п. 201.10 ст. 210 р. V ПКУ та п. 6 Порядку №969 передбачено, що продавець зобов’язаний видати податкову накладну, яка відповідно до п. 11 підр. 2 р. XX ПКУ підлягає реєстрації у Єдиному реєстрі податкових накладних, тільки після такої реєстрації. </w:t>
                  </w:r>
                  <w:r w:rsidRPr="00FB655D">
                    <w:rPr>
                      <w:rFonts w:ascii="Times New Roman" w:eastAsia="Times New Roman" w:hAnsi="Times New Roman" w:cs="Times New Roman"/>
                      <w:sz w:val="24"/>
                      <w:szCs w:val="24"/>
                    </w:rPr>
                    <w:br/>
                    <w:t>Відсутність факту реєстрації платником податку - продавцем товарів/послуг податкових накладних в Єдиному реєстрі податкових накладних та порушення порядку заповнення податкової накладної не дає права покупцю на включення сум податку на додану вартість до податкового кредиту та не звільняє продавця від обов'язку включення суми податку на додану вартість, вказаної в податковій накладній, до суми податкових зобов'язань за відповідний звітний період.</w:t>
                  </w:r>
                  <w:r w:rsidRPr="00FB655D">
                    <w:rPr>
                      <w:rFonts w:ascii="Times New Roman" w:eastAsia="Times New Roman" w:hAnsi="Times New Roman" w:cs="Times New Roman"/>
                      <w:sz w:val="24"/>
                      <w:szCs w:val="24"/>
                    </w:rPr>
                    <w:br/>
                    <w:t xml:space="preserve">Таким чином, податкова накладна не може бути зареєстрована в Єдиному реєстрі податкових накладних в будь-який інший день ніж дата її виписки.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27" name="Рисунок 27"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28" name="Рисунок 28"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14" w:name="q35741"/>
                  <w:bookmarkEnd w:id="14"/>
                  <w:r w:rsidRPr="00FB655D">
                    <w:rPr>
                      <w:rFonts w:ascii="Times New Roman" w:eastAsia="Times New Roman" w:hAnsi="Times New Roman" w:cs="Times New Roman"/>
                      <w:i/>
                      <w:iCs/>
                      <w:sz w:val="24"/>
                      <w:szCs w:val="24"/>
                    </w:rPr>
                    <w:t xml:space="preserve">Начиная С 2011 г. налоговые накладные с определенным объемом поставки будут регистрироваться в Едином реестре. Если налоговая накладная по каким-то причинам не будет зарегистрирована, можно ли будет ее зарегистрировать на следующий день, или позднее? В конце концов, бухгалтер может заболеть или уйти в отпуск. В течение какого срока можно зарегистрировать налоговую накладную в реестре и как будут отражаться суммы НДС по таки накладным в декларации - как ошибки или как обычный налоговый кредит?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Ольга </w:t>
                  </w:r>
                  <w:r w:rsidRPr="00FB655D">
                    <w:rPr>
                      <w:rFonts w:ascii="Times New Roman" w:eastAsia="Times New Roman" w:hAnsi="Times New Roman" w:cs="Times New Roman"/>
                      <w:i/>
                      <w:iCs/>
                      <w:sz w:val="24"/>
                      <w:szCs w:val="24"/>
                    </w:rPr>
                    <w:br/>
                    <w:t xml:space="preserve">29.12.10 10:51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 xml:space="preserve">Шановна, Ольго! Звертаю Вашу увагу на те, що відповідно до п. 201.4 ст. 201 р. V Податкового кодексу України та п. 6 Порядку заповнення податкової накладної, затвердженого наказом ДПА України від 21.12.10 №969 податкова накладна виписується у двох примірниках у день виникнення податкових зобов'язань продавця. </w:t>
                  </w:r>
                  <w:r w:rsidRPr="00FB655D">
                    <w:rPr>
                      <w:rFonts w:ascii="Times New Roman" w:eastAsia="Times New Roman" w:hAnsi="Times New Roman" w:cs="Times New Roman"/>
                      <w:sz w:val="24"/>
                      <w:szCs w:val="24"/>
                    </w:rPr>
                    <w:lastRenderedPageBreak/>
                    <w:t xml:space="preserve">Оригінал податкової накладної видається покупцю, копія залишається у продавця товарів/послуг. </w:t>
                  </w:r>
                  <w:r w:rsidRPr="00FB655D">
                    <w:rPr>
                      <w:rFonts w:ascii="Times New Roman" w:eastAsia="Times New Roman" w:hAnsi="Times New Roman" w:cs="Times New Roman"/>
                      <w:sz w:val="24"/>
                      <w:szCs w:val="24"/>
                    </w:rPr>
                    <w:br/>
                    <w:t xml:space="preserve">При цьому, п. 201.10 ст. 210 р. V ПКУ та п. 6 Порядку №969 передбачено, що продавець зобов’язаний видати податкову накладну, яка відповідно до п. 11 підр. 2 р. XX ПКУ підлягає реєстрації у Єдиному реєстрі податкових накладних, тільки після такої реєстрації. </w:t>
                  </w:r>
                  <w:r w:rsidRPr="00FB655D">
                    <w:rPr>
                      <w:rFonts w:ascii="Times New Roman" w:eastAsia="Times New Roman" w:hAnsi="Times New Roman" w:cs="Times New Roman"/>
                      <w:sz w:val="24"/>
                      <w:szCs w:val="24"/>
                    </w:rPr>
                    <w:br/>
                    <w:t>Відсутність факту реєстрації платником податку - продавцем товарів/послуг податкових накладних в Єдиному реєстрі податкових накладних та порушення порядку заповнення податкової накладної не дає права покупцю на включення сум податку на додану вартість до податкового кредиту та не звільняє продавця від обов'язку включення суми податку на додану вартість, вказаної в податковій накладній, до суми податкових зобов'язань за відповідний звітний період.</w:t>
                  </w:r>
                  <w:r w:rsidRPr="00FB655D">
                    <w:rPr>
                      <w:rFonts w:ascii="Times New Roman" w:eastAsia="Times New Roman" w:hAnsi="Times New Roman" w:cs="Times New Roman"/>
                      <w:sz w:val="24"/>
                      <w:szCs w:val="24"/>
                    </w:rPr>
                    <w:br/>
                    <w:t xml:space="preserve">Таким чином, податкова накладна не може бути зареєстрована в Єдиному реєстрі податкових накладних в будь-який інший день ніж дата її виписки.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29" name="Рисунок 29"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30" name="Рисунок 30"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15" w:name="q35595"/>
                  <w:bookmarkEnd w:id="15"/>
                  <w:r w:rsidRPr="00FB655D">
                    <w:rPr>
                      <w:rFonts w:ascii="Times New Roman" w:eastAsia="Times New Roman" w:hAnsi="Times New Roman" w:cs="Times New Roman"/>
                      <w:i/>
                      <w:iCs/>
                      <w:sz w:val="24"/>
                      <w:szCs w:val="24"/>
                    </w:rPr>
                    <w:t xml:space="preserve">В п. 48.3 ст. 48 Податкового кодексу передбачено, що до переліку обов’язкових реквізитів податкової декларації, які заповнює платник податку, входить "дата подання звіту (або дата заповнення — залежно від форми)". В декларації з ПДВ є реквізит "дата подання". Скажіть, будь ласка, який в цьому сенс: це привід неприйняття декларації, роздрукованої вчора? Чи може є якійсь таємний смисл, який впливає на розмір і сплату нарахованого податку? Пропоную в формі декларації проставляти тільки дату заповнення.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Олександр, Київ </w:t>
                  </w:r>
                  <w:r w:rsidRPr="00FB655D">
                    <w:rPr>
                      <w:rFonts w:ascii="Times New Roman" w:eastAsia="Times New Roman" w:hAnsi="Times New Roman" w:cs="Times New Roman"/>
                      <w:i/>
                      <w:iCs/>
                      <w:sz w:val="24"/>
                      <w:szCs w:val="24"/>
                    </w:rPr>
                    <w:br/>
                    <w:t xml:space="preserve">28.12.10 16:23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Як Ви правильно зазначили, відповідно до п.48.3 ст.48 Податкового кодексу України податкова декларація повинна містити такі обов’язкові реквізити:</w:t>
                  </w:r>
                  <w:r w:rsidRPr="00FB655D">
                    <w:rPr>
                      <w:rFonts w:ascii="Times New Roman" w:eastAsia="Times New Roman" w:hAnsi="Times New Roman" w:cs="Times New Roman"/>
                      <w:sz w:val="24"/>
                      <w:szCs w:val="24"/>
                    </w:rPr>
                    <w:br/>
                    <w:t>тип документа (звітний, уточнюючий, звітний новий);</w:t>
                  </w:r>
                  <w:r w:rsidRPr="00FB655D">
                    <w:rPr>
                      <w:rFonts w:ascii="Times New Roman" w:eastAsia="Times New Roman" w:hAnsi="Times New Roman" w:cs="Times New Roman"/>
                      <w:sz w:val="24"/>
                      <w:szCs w:val="24"/>
                    </w:rPr>
                    <w:br/>
                    <w:t>звітний (податковий) період, за який подається податкова декларація;</w:t>
                  </w:r>
                  <w:r w:rsidRPr="00FB655D">
                    <w:rPr>
                      <w:rFonts w:ascii="Times New Roman" w:eastAsia="Times New Roman" w:hAnsi="Times New Roman" w:cs="Times New Roman"/>
                      <w:sz w:val="24"/>
                      <w:szCs w:val="24"/>
                    </w:rPr>
                    <w:br/>
                    <w:t>звітний (податковий) період, що уточнюється (для уточнюючого розрахунку);</w:t>
                  </w:r>
                  <w:r w:rsidRPr="00FB655D">
                    <w:rPr>
                      <w:rFonts w:ascii="Times New Roman" w:eastAsia="Times New Roman" w:hAnsi="Times New Roman" w:cs="Times New Roman"/>
                      <w:sz w:val="24"/>
                      <w:szCs w:val="24"/>
                    </w:rPr>
                    <w:br/>
                    <w:t>повне найменування (прізвище, ім’я, по батькові) платника податків згідно з реєстраційними документами;</w:t>
                  </w:r>
                  <w:r w:rsidRPr="00FB655D">
                    <w:rPr>
                      <w:rFonts w:ascii="Times New Roman" w:eastAsia="Times New Roman" w:hAnsi="Times New Roman" w:cs="Times New Roman"/>
                      <w:sz w:val="24"/>
                      <w:szCs w:val="24"/>
                    </w:rPr>
                    <w:br/>
                    <w:t>код платника податків згідно з Єдиним державним реєстром підприємств та організацій України або податковий номер;</w:t>
                  </w:r>
                  <w:r w:rsidRPr="00FB655D">
                    <w:rPr>
                      <w:rFonts w:ascii="Times New Roman" w:eastAsia="Times New Roman" w:hAnsi="Times New Roman" w:cs="Times New Roman"/>
                      <w:sz w:val="24"/>
                      <w:szCs w:val="24"/>
                    </w:rPr>
                    <w:br/>
                    <w:t>реєстраційний номер облікової картки платника податків або серію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орган державної податкової служби і мають відмітку у паспорті);</w:t>
                  </w:r>
                  <w:r w:rsidRPr="00FB655D">
                    <w:rPr>
                      <w:rFonts w:ascii="Times New Roman" w:eastAsia="Times New Roman" w:hAnsi="Times New Roman" w:cs="Times New Roman"/>
                      <w:sz w:val="24"/>
                      <w:szCs w:val="24"/>
                    </w:rPr>
                    <w:br/>
                    <w:t>місцезнаходження (місце проживання) платника податків;</w:t>
                  </w:r>
                  <w:r w:rsidRPr="00FB655D">
                    <w:rPr>
                      <w:rFonts w:ascii="Times New Roman" w:eastAsia="Times New Roman" w:hAnsi="Times New Roman" w:cs="Times New Roman"/>
                      <w:sz w:val="24"/>
                      <w:szCs w:val="24"/>
                    </w:rPr>
                    <w:br/>
                    <w:t>найменування органу державної податкової служби, до якого подається звітність;</w:t>
                  </w:r>
                  <w:r w:rsidRPr="00FB655D">
                    <w:rPr>
                      <w:rFonts w:ascii="Times New Roman" w:eastAsia="Times New Roman" w:hAnsi="Times New Roman" w:cs="Times New Roman"/>
                      <w:sz w:val="24"/>
                      <w:szCs w:val="24"/>
                    </w:rPr>
                    <w:br/>
                    <w:t>дата подання звіту (або дата заповнення залежно від форми);</w:t>
                  </w:r>
                  <w:r w:rsidRPr="00FB655D">
                    <w:rPr>
                      <w:rFonts w:ascii="Times New Roman" w:eastAsia="Times New Roman" w:hAnsi="Times New Roman" w:cs="Times New Roman"/>
                      <w:sz w:val="24"/>
                      <w:szCs w:val="24"/>
                    </w:rPr>
                    <w:br/>
                    <w:t>ініціали, прізвища та реєстраційні номери облікових карток посадових осіб платника податків;</w:t>
                  </w:r>
                  <w:r w:rsidRPr="00FB655D">
                    <w:rPr>
                      <w:rFonts w:ascii="Times New Roman" w:eastAsia="Times New Roman" w:hAnsi="Times New Roman" w:cs="Times New Roman"/>
                      <w:sz w:val="24"/>
                      <w:szCs w:val="24"/>
                    </w:rPr>
                    <w:br/>
                    <w:t>підписи платника податку фізичної особи та/або посадових осіб платника податку, визначених цим Кодексом, засвідчені печаткою платника податку (за наявності).</w:t>
                  </w:r>
                  <w:r w:rsidRPr="00FB655D">
                    <w:rPr>
                      <w:rFonts w:ascii="Times New Roman" w:eastAsia="Times New Roman" w:hAnsi="Times New Roman" w:cs="Times New Roman"/>
                      <w:sz w:val="24"/>
                      <w:szCs w:val="24"/>
                    </w:rPr>
                    <w:br/>
                    <w:t>Згідно з п.48.4. ст.48 ПКУ у окремих випадках, коли це відповідає сутності податку або збору та є необхідним для його адміністрування, форма податкової декларації додатково може містити такі обов’язкові реквізити:</w:t>
                  </w:r>
                  <w:r w:rsidRPr="00FB655D">
                    <w:rPr>
                      <w:rFonts w:ascii="Times New Roman" w:eastAsia="Times New Roman" w:hAnsi="Times New Roman" w:cs="Times New Roman"/>
                      <w:sz w:val="24"/>
                      <w:szCs w:val="24"/>
                    </w:rPr>
                    <w:br/>
                    <w:t>відмітка про звітування за спеціальним режимом;</w:t>
                  </w:r>
                  <w:r w:rsidRPr="00FB655D">
                    <w:rPr>
                      <w:rFonts w:ascii="Times New Roman" w:eastAsia="Times New Roman" w:hAnsi="Times New Roman" w:cs="Times New Roman"/>
                      <w:sz w:val="24"/>
                      <w:szCs w:val="24"/>
                    </w:rPr>
                    <w:br/>
                    <w:t>код виду економічної діяльності (КВЕД);</w:t>
                  </w:r>
                  <w:r w:rsidRPr="00FB655D">
                    <w:rPr>
                      <w:rFonts w:ascii="Times New Roman" w:eastAsia="Times New Roman" w:hAnsi="Times New Roman" w:cs="Times New Roman"/>
                      <w:sz w:val="24"/>
                      <w:szCs w:val="24"/>
                    </w:rPr>
                    <w:br/>
                    <w:t>код органу місцевого самоврядування за КОАТУУ;</w:t>
                  </w:r>
                  <w:r w:rsidRPr="00FB655D">
                    <w:rPr>
                      <w:rFonts w:ascii="Times New Roman" w:eastAsia="Times New Roman" w:hAnsi="Times New Roman" w:cs="Times New Roman"/>
                      <w:sz w:val="24"/>
                      <w:szCs w:val="24"/>
                    </w:rPr>
                    <w:br/>
                    <w:t xml:space="preserve">індивідуальний податковий номер та номер свідоцтва про реєстрацію платника податку на додану вартість згідно з даними реєстру платників податку на додану </w:t>
                  </w:r>
                  <w:r w:rsidRPr="00FB655D">
                    <w:rPr>
                      <w:rFonts w:ascii="Times New Roman" w:eastAsia="Times New Roman" w:hAnsi="Times New Roman" w:cs="Times New Roman"/>
                      <w:sz w:val="24"/>
                      <w:szCs w:val="24"/>
                    </w:rPr>
                    <w:lastRenderedPageBreak/>
                    <w:t>вартість за звітний (податковий) період.</w:t>
                  </w:r>
                  <w:r w:rsidRPr="00FB655D">
                    <w:rPr>
                      <w:rFonts w:ascii="Times New Roman" w:eastAsia="Times New Roman" w:hAnsi="Times New Roman" w:cs="Times New Roman"/>
                      <w:sz w:val="24"/>
                      <w:szCs w:val="24"/>
                    </w:rPr>
                    <w:br/>
                    <w:t>Відповідно до п.49.11. ст.49 ПКУ у разі подання платником податків до органу державної податкової служби податкової декларації, заповненої з порушенням вимог пунктів 48.3 та 48.4 статті 48 цього Кодексу, такий орган державної податкової служби зобов’язаний надати такому платнику податків письмове повідомлення про відмову у прийнятті його податкової декларації із зазначенням причин такої відмови:</w:t>
                  </w:r>
                  <w:r w:rsidRPr="00FB655D">
                    <w:rPr>
                      <w:rFonts w:ascii="Times New Roman" w:eastAsia="Times New Roman" w:hAnsi="Times New Roman" w:cs="Times New Roman"/>
                      <w:sz w:val="24"/>
                      <w:szCs w:val="24"/>
                    </w:rPr>
                    <w:br/>
                    <w:t>49.11.1. у разі отримання такої податкової декларації, надісланої поштою або засобами електронного зв’язку, протягом п’яти робочих днів з дня її отримання;</w:t>
                  </w:r>
                  <w:r w:rsidRPr="00FB655D">
                    <w:rPr>
                      <w:rFonts w:ascii="Times New Roman" w:eastAsia="Times New Roman" w:hAnsi="Times New Roman" w:cs="Times New Roman"/>
                      <w:sz w:val="24"/>
                      <w:szCs w:val="24"/>
                    </w:rPr>
                    <w:br/>
                    <w:t>49.11.2. у разі отримання такої податкової декларації особисто від платника податку або його представника – протягом трьох робочих днів з дня її отримання.</w:t>
                  </w:r>
                  <w:r w:rsidRPr="00FB655D">
                    <w:rPr>
                      <w:rFonts w:ascii="Times New Roman" w:eastAsia="Times New Roman" w:hAnsi="Times New Roman" w:cs="Times New Roman"/>
                      <w:sz w:val="24"/>
                      <w:szCs w:val="24"/>
                    </w:rPr>
                    <w:br/>
                    <w:t xml:space="preserve">Отже, якщо реквізит - "дата подання" не співпадає з датою фактичного подання декларації (тобто декларація надрукована раніше, ніж подана) орган ДПС зобов’язаний надати такому платнику податків письмове повідомлення про відмову у прийнятті його податкової декларації із зазначенням причин такої відмови.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31" name="Рисунок 31"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32" name="Рисунок 32"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16" w:name="q35804"/>
                  <w:bookmarkEnd w:id="16"/>
                  <w:r w:rsidRPr="00FB655D">
                    <w:rPr>
                      <w:rFonts w:ascii="Times New Roman" w:eastAsia="Times New Roman" w:hAnsi="Times New Roman" w:cs="Times New Roman"/>
                      <w:i/>
                      <w:iCs/>
                      <w:sz w:val="24"/>
                      <w:szCs w:val="24"/>
                    </w:rPr>
                    <w:t>1. Возможные негативные последствия отсутствия деловой цели при проведении хозяйственных операций. И как будет определяться ее (деловой цели) отсутствие или наличие.</w:t>
                  </w:r>
                  <w:r w:rsidRPr="00FB655D">
                    <w:rPr>
                      <w:rFonts w:ascii="Times New Roman" w:eastAsia="Times New Roman" w:hAnsi="Times New Roman" w:cs="Times New Roman"/>
                      <w:i/>
                      <w:iCs/>
                      <w:sz w:val="24"/>
                      <w:szCs w:val="24"/>
                    </w:rPr>
                    <w:br/>
                    <w:t>2. Сроки выдачи налоговой консультации. По Закону об обращении граждан (30 дней) или другие.</w:t>
                  </w:r>
                  <w:r w:rsidRPr="00FB655D">
                    <w:rPr>
                      <w:rFonts w:ascii="Times New Roman" w:eastAsia="Times New Roman" w:hAnsi="Times New Roman" w:cs="Times New Roman"/>
                      <w:i/>
                      <w:iCs/>
                      <w:sz w:val="24"/>
                      <w:szCs w:val="24"/>
                    </w:rPr>
                    <w:br/>
                    <w:t>3. Начисление пени за весь период длительности спора (административного и судебного обжалования). Будет ли применяться к тем спорам, производство по которым уже открыто в 2010г. (до вступления в действие Кодекса).</w:t>
                  </w:r>
                  <w:r w:rsidRPr="00FB655D">
                    <w:rPr>
                      <w:rFonts w:ascii="Times New Roman" w:eastAsia="Times New Roman" w:hAnsi="Times New Roman" w:cs="Times New Roman"/>
                      <w:i/>
                      <w:iCs/>
                      <w:sz w:val="24"/>
                      <w:szCs w:val="24"/>
                    </w:rPr>
                    <w:br/>
                    <w:t>4. Действительно ли со вступлением в силу НК налоговая служба не будет усматривать негативных последствия для предприятий (в частности - ПрАТ), которые преобразовываются в ТОВ с единственным правопреемником? А также отсутствие негативных последствии (налоговый кредит, доначисление НДС) для новосозданного ТОВ.</w:t>
                  </w:r>
                  <w:r w:rsidRPr="00FB655D">
                    <w:rPr>
                      <w:rFonts w:ascii="Times New Roman" w:eastAsia="Times New Roman" w:hAnsi="Times New Roman" w:cs="Times New Roman"/>
                      <w:i/>
                      <w:iCs/>
                      <w:sz w:val="24"/>
                      <w:szCs w:val="24"/>
                    </w:rPr>
                    <w:br/>
                    <w:t xml:space="preserve">5. Процедура автоматического возмещения НДС. Когда стартует и процедура включения предприятия в список автомат. возмещения </w:t>
                  </w:r>
                  <w:r w:rsidRPr="00FB655D">
                    <w:rPr>
                      <w:rFonts w:ascii="Times New Roman" w:eastAsia="Times New Roman" w:hAnsi="Times New Roman" w:cs="Times New Roman"/>
                      <w:i/>
                      <w:iCs/>
                      <w:sz w:val="24"/>
                      <w:szCs w:val="24"/>
                    </w:rPr>
                    <w:br/>
                    <w:t>6. Будут ли применяться штрафные санкции к ФЛП, которые не доплатили размер единого социального взноса в 2010г.</w:t>
                  </w:r>
                  <w:r w:rsidRPr="00FB655D">
                    <w:rPr>
                      <w:rFonts w:ascii="Times New Roman" w:eastAsia="Times New Roman" w:hAnsi="Times New Roman" w:cs="Times New Roman"/>
                      <w:i/>
                      <w:iCs/>
                      <w:sz w:val="24"/>
                      <w:szCs w:val="24"/>
                    </w:rPr>
                    <w:br/>
                    <w:t>7. Убытки прошлых лет уменьшают ли Налогооблагаемую прибыль 2011? Есть ли ограничения?</w:t>
                  </w:r>
                  <w:r w:rsidRPr="00FB655D">
                    <w:rPr>
                      <w:rFonts w:ascii="Times New Roman" w:eastAsia="Times New Roman" w:hAnsi="Times New Roman" w:cs="Times New Roman"/>
                      <w:i/>
                      <w:iCs/>
                      <w:sz w:val="24"/>
                      <w:szCs w:val="24"/>
                    </w:rPr>
                    <w:br/>
                    <w:t xml:space="preserve">8. Штрафные санкции за нарушения предыдущего года 2010 (года) начисляются в соот-вии с НК?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Илья </w:t>
                  </w:r>
                  <w:r w:rsidRPr="00FB655D">
                    <w:rPr>
                      <w:rFonts w:ascii="Times New Roman" w:eastAsia="Times New Roman" w:hAnsi="Times New Roman" w:cs="Times New Roman"/>
                      <w:i/>
                      <w:iCs/>
                      <w:sz w:val="24"/>
                      <w:szCs w:val="24"/>
                    </w:rPr>
                    <w:br/>
                    <w:t xml:space="preserve">29.12.10 12:39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Відповідно до пп.14.1.162. п.14.1 ст.14 Податкового кодексу України пеня - сума коштів у вигляді відсотків, нарахованих на суми грошових зобов’язань, не сплачених у встановлені законодавством строки.</w:t>
                  </w:r>
                  <w:r w:rsidRPr="00FB655D">
                    <w:rPr>
                      <w:rFonts w:ascii="Times New Roman" w:eastAsia="Times New Roman" w:hAnsi="Times New Roman" w:cs="Times New Roman"/>
                      <w:sz w:val="24"/>
                      <w:szCs w:val="24"/>
                    </w:rPr>
                    <w:br/>
                    <w:t>Згідно п.129.1. ст. 129 ПКУ пеня нараховується:</w:t>
                  </w:r>
                  <w:r w:rsidRPr="00FB655D">
                    <w:rPr>
                      <w:rFonts w:ascii="Times New Roman" w:eastAsia="Times New Roman" w:hAnsi="Times New Roman" w:cs="Times New Roman"/>
                      <w:sz w:val="24"/>
                      <w:szCs w:val="24"/>
                    </w:rPr>
                    <w:br/>
                    <w:t>• після закінчення встановлених цим Кодексом строків погашення узгодженого грошового зобов’язання на суму податкового боргу нараховується пеня.</w:t>
                  </w:r>
                  <w:r w:rsidRPr="00FB655D">
                    <w:rPr>
                      <w:rFonts w:ascii="Times New Roman" w:eastAsia="Times New Roman" w:hAnsi="Times New Roman" w:cs="Times New Roman"/>
                      <w:sz w:val="24"/>
                      <w:szCs w:val="24"/>
                    </w:rPr>
                    <w:br/>
                    <w:t>Нарахування пені розпочинається:</w:t>
                  </w:r>
                  <w:r w:rsidRPr="00FB655D">
                    <w:rPr>
                      <w:rFonts w:ascii="Times New Roman" w:eastAsia="Times New Roman" w:hAnsi="Times New Roman" w:cs="Times New Roman"/>
                      <w:sz w:val="24"/>
                      <w:szCs w:val="24"/>
                    </w:rPr>
                    <w:br/>
                    <w:t>а) при самостійному нарахуванні суми грошового зобов’язання платником податків від першого робочого дня, наступного за останнім днем граничного строку сплати грошового зобов’язання, визначеного цим Кодексом;</w:t>
                  </w:r>
                  <w:r w:rsidRPr="00FB655D">
                    <w:rPr>
                      <w:rFonts w:ascii="Times New Roman" w:eastAsia="Times New Roman" w:hAnsi="Times New Roman" w:cs="Times New Roman"/>
                      <w:sz w:val="24"/>
                      <w:szCs w:val="24"/>
                    </w:rPr>
                    <w:br/>
                    <w:t>б) при нарахуванні суми грошового зобов’язання контролюючими органами від першого робочого дня, наступного за останнім днем граничного строку сплати грошового зобов’язання, визначеного у податковому повідомленні рішенні згідно із цим Кодексом;</w:t>
                  </w:r>
                  <w:r w:rsidRPr="00FB655D">
                    <w:rPr>
                      <w:rFonts w:ascii="Times New Roman" w:eastAsia="Times New Roman" w:hAnsi="Times New Roman" w:cs="Times New Roman"/>
                      <w:sz w:val="24"/>
                      <w:szCs w:val="24"/>
                    </w:rPr>
                    <w:br/>
                  </w:r>
                  <w:r w:rsidRPr="00FB655D">
                    <w:rPr>
                      <w:rFonts w:ascii="Times New Roman" w:eastAsia="Times New Roman" w:hAnsi="Times New Roman" w:cs="Times New Roman"/>
                      <w:sz w:val="24"/>
                      <w:szCs w:val="24"/>
                    </w:rPr>
                    <w:lastRenderedPageBreak/>
                    <w:t>• у день настання строку погашення податкового зобов’язання, нарахованого контролюючим органом або платником податків у разі виявлення його заниження на суму такого заниження та за весь період заниження (в тому числі за період адміністративного та/або судового оскарження);</w:t>
                  </w:r>
                  <w:r w:rsidRPr="00FB655D">
                    <w:rPr>
                      <w:rFonts w:ascii="Times New Roman" w:eastAsia="Times New Roman" w:hAnsi="Times New Roman" w:cs="Times New Roman"/>
                      <w:sz w:val="24"/>
                      <w:szCs w:val="24"/>
                    </w:rPr>
                    <w:br/>
                    <w:t>• у день настання строку погашення податкового зобов’язання, визначеного податковим агентом при виплаті (нарахуванні) доходів на користь платників податків фізичних осіб, та/або контролюючим органом під час перевірки такого податкового агента.</w:t>
                  </w:r>
                  <w:r w:rsidRPr="00FB655D">
                    <w:rPr>
                      <w:rFonts w:ascii="Times New Roman" w:eastAsia="Times New Roman" w:hAnsi="Times New Roman" w:cs="Times New Roman"/>
                      <w:sz w:val="24"/>
                      <w:szCs w:val="24"/>
                    </w:rPr>
                    <w:br/>
                    <w:t>Пунктом 129.2. ст.129 ПКУ передбачено, що у разі скасування нарахованого контролюючим органом грошового зобов’язання (його частини) у порядку адміністративного та/або судового оскарження пеня за період заниження такого грошового зобов’язання (його частини) скасовується.</w:t>
                  </w:r>
                  <w:r w:rsidRPr="00FB655D">
                    <w:rPr>
                      <w:rFonts w:ascii="Times New Roman" w:eastAsia="Times New Roman" w:hAnsi="Times New Roman" w:cs="Times New Roman"/>
                      <w:sz w:val="24"/>
                      <w:szCs w:val="24"/>
                    </w:rPr>
                    <w:br/>
                    <w:t xml:space="preserve">Отже, нарахування пені передбачено п.129.1. ст. 129 Податкового кодексу України. Якщо рішення прийнято на користь органу ДПС у суді щодо оскаржуваних податкових зобов’язань – пеня нараховується за весь період, включаючи період судового оскарження. У разі скасування нарахованого контролюючим органом грошового зобов’язання (його частини) у порядку судового оскарження пеня за період заниження такого грошового зобов’язання (його частини) скасовується.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33" name="Рисунок 33"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34" name="Рисунок 34"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17" w:name="q35751"/>
                  <w:bookmarkEnd w:id="17"/>
                  <w:r w:rsidRPr="00FB655D">
                    <w:rPr>
                      <w:rFonts w:ascii="Times New Roman" w:eastAsia="Times New Roman" w:hAnsi="Times New Roman" w:cs="Times New Roman"/>
                      <w:i/>
                      <w:iCs/>
                      <w:sz w:val="24"/>
                      <w:szCs w:val="24"/>
                    </w:rPr>
                    <w:t xml:space="preserve">Добрий день, Віталіє Юрійовичу! Я , приватний нотаріус, для того щоб з 2011 року мати можливість сплачувати податки з чистого доходу тобто різниці між доходом i документально підтвердженими витратами, необхідними для провадження моєї незалежної професійної діяльності, повинен згідно ст. 178 Податкового Кодексу України стати на облік в органах державної податкової служби за місцем свого постійного проживання як самозайнята особа та отримати свідоцтво про таку реєстрацію. Яким чином і що за Свідоцтво буде видаватися і як бути , якщо я вже стою на обліку як платник податків і здійснюю свою нотаріальну діяльність з 1998 року? Дякую за відповідь.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Олександр Бережний </w:t>
                  </w:r>
                  <w:r w:rsidRPr="00FB655D">
                    <w:rPr>
                      <w:rFonts w:ascii="Times New Roman" w:eastAsia="Times New Roman" w:hAnsi="Times New Roman" w:cs="Times New Roman"/>
                      <w:i/>
                      <w:iCs/>
                      <w:sz w:val="24"/>
                      <w:szCs w:val="24"/>
                    </w:rPr>
                    <w:br/>
                    <w:t xml:space="preserve">29.12.10 10:59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 xml:space="preserve">Переведення приватних нотаріусів на обслуговування з органів ДПС за місцем розташування робочого місця до органів ДПС за місцем проживання має бути проведене з урахуванням наступного. </w:t>
                  </w:r>
                  <w:r w:rsidRPr="00FB655D">
                    <w:rPr>
                      <w:rFonts w:ascii="Times New Roman" w:eastAsia="Times New Roman" w:hAnsi="Times New Roman" w:cs="Times New Roman"/>
                      <w:sz w:val="24"/>
                      <w:szCs w:val="24"/>
                    </w:rPr>
                    <w:br/>
                    <w:t xml:space="preserve">Протягом місяця після набрання чинності Наказом № 979 (до 14.02.2011) орган ДПС за місцем розташування робочого місця формує та направляє до органу ДПС за місцем проживання приватного нотаріуса пакет документів, перелік яких визначений підпунктом 10.1.5 пункту 10.1 розділу Х Порядку обліку. </w:t>
                  </w:r>
                  <w:r w:rsidRPr="00FB655D">
                    <w:rPr>
                      <w:rFonts w:ascii="Times New Roman" w:eastAsia="Times New Roman" w:hAnsi="Times New Roman" w:cs="Times New Roman"/>
                      <w:sz w:val="24"/>
                      <w:szCs w:val="24"/>
                    </w:rPr>
                    <w:br/>
                    <w:t xml:space="preserve">Протягом п'яти робочих днів після надходження облікової справи та документів приватного нотаріуса до органу ДПС за місцем його проживання, такий орган здійснює взяття на облік такого платника податків, про що направляє до органу ДПС за місцем розташування робочого місця два примірники повідомлень за ф.№ 11-ОПП. </w:t>
                  </w:r>
                  <w:r w:rsidRPr="00FB655D">
                    <w:rPr>
                      <w:rFonts w:ascii="Times New Roman" w:eastAsia="Times New Roman" w:hAnsi="Times New Roman" w:cs="Times New Roman"/>
                      <w:sz w:val="24"/>
                      <w:szCs w:val="24"/>
                    </w:rPr>
                    <w:br/>
                    <w:t>У 10-денний строк після взяття на облік орган ДПС за місцем проживання нотаріуса повідомляє нотаріуса (листом) про зміну основного та неосновного місця обліку його як приватного нотаріуса.</w:t>
                  </w:r>
                  <w:r w:rsidRPr="00FB655D">
                    <w:rPr>
                      <w:rFonts w:ascii="Times New Roman" w:eastAsia="Times New Roman" w:hAnsi="Times New Roman" w:cs="Times New Roman"/>
                      <w:sz w:val="24"/>
                      <w:szCs w:val="24"/>
                    </w:rPr>
                    <w:br/>
                    <w:t xml:space="preserve">Після надходження повідомлення за ф. № 11-ОПП про взяття на облік приватного нотаріуса в органі ДПС за місцем проживання, орган ДПС за місцем розташування робочого місця протягом двох робочих днів знімає з обліку нотаріуса як платника податків за основним місцем обліку, формує і надсилає до органу ДПС за місцем проживання один примірник повідомлення за ф. № 11-ОПП із заповненим третім розділом, а також в електронному вигляді відомості, визначені підпунктом 10.1.7 пункту 10.1 розділу Х Порядку обліку. </w:t>
                  </w:r>
                  <w:r w:rsidRPr="00FB655D">
                    <w:rPr>
                      <w:rFonts w:ascii="Times New Roman" w:eastAsia="Times New Roman" w:hAnsi="Times New Roman" w:cs="Times New Roman"/>
                      <w:sz w:val="24"/>
                      <w:szCs w:val="24"/>
                    </w:rPr>
                    <w:br/>
                    <w:t xml:space="preserve">Згідно з підпунктом 6.10.1 пункту 6.10 розділу VI та пунктом 7.5 розділу VII Порядку </w:t>
                  </w:r>
                  <w:r w:rsidRPr="00FB655D">
                    <w:rPr>
                      <w:rFonts w:ascii="Times New Roman" w:eastAsia="Times New Roman" w:hAnsi="Times New Roman" w:cs="Times New Roman"/>
                      <w:sz w:val="24"/>
                      <w:szCs w:val="24"/>
                    </w:rPr>
                    <w:lastRenderedPageBreak/>
                    <w:t>обліку одночасно із таким зняттям з обліку приватний нотаріус ставиться на облік за неосновним місцем обліку в органі ДПС за місцем розташування свого робочого місця.</w:t>
                  </w:r>
                  <w:r w:rsidRPr="00FB655D">
                    <w:rPr>
                      <w:rFonts w:ascii="Times New Roman" w:eastAsia="Times New Roman" w:hAnsi="Times New Roman" w:cs="Times New Roman"/>
                      <w:sz w:val="24"/>
                      <w:szCs w:val="24"/>
                    </w:rPr>
                    <w:br/>
                    <w:t>До взяття на облік приватного нотаріуса в органі ДПС за місцем проживання він сплачує податки, збори, подає податкові декларації (звіти, розрахунки) та виконує інші обов'язки платника податків за місцем розташування робочого місця.</w:t>
                  </w:r>
                  <w:r w:rsidRPr="00FB655D">
                    <w:rPr>
                      <w:rFonts w:ascii="Times New Roman" w:eastAsia="Times New Roman" w:hAnsi="Times New Roman" w:cs="Times New Roman"/>
                      <w:sz w:val="24"/>
                      <w:szCs w:val="24"/>
                    </w:rPr>
                    <w:br/>
                    <w:t xml:space="preserve">Після взяття на облік приватного нотаріуса та повернення ним довідки за ф. № 4-ОПП, виданої за попереднім місцем обліку, орган ДПС за основним місцем обліку видає такому платнику податків нову довідку про взяття на облік за ф. № 4-ОПП із зазначенням виду професійної діяльності („приватний нотаріус”). </w:t>
                  </w:r>
                  <w:r w:rsidRPr="00FB655D">
                    <w:rPr>
                      <w:rFonts w:ascii="Times New Roman" w:eastAsia="Times New Roman" w:hAnsi="Times New Roman" w:cs="Times New Roman"/>
                      <w:sz w:val="24"/>
                      <w:szCs w:val="24"/>
                    </w:rPr>
                    <w:br/>
                    <w:t>Так само може бути замінена довідка і приватному нотаріусу, у якого місце проживання та місце розташування робочого місця (контори) відповідають одному органу ДПС.</w:t>
                  </w:r>
                  <w:r w:rsidRPr="00FB655D">
                    <w:rPr>
                      <w:rFonts w:ascii="Times New Roman" w:eastAsia="Times New Roman" w:hAnsi="Times New Roman" w:cs="Times New Roman"/>
                      <w:sz w:val="24"/>
                      <w:szCs w:val="24"/>
                    </w:rPr>
                    <w:br/>
                    <w:t xml:space="preserve">Згідно з додатком 2 до Порядку обліку для фізичних осіб, які здійснюють незалежну професійну діяльність, ця довідка визнається свідоцтвом про реєстрацію в органі ДПС. </w:t>
                  </w:r>
                  <w:r w:rsidRPr="00FB655D">
                    <w:rPr>
                      <w:rFonts w:ascii="Times New Roman" w:eastAsia="Times New Roman" w:hAnsi="Times New Roman" w:cs="Times New Roman"/>
                      <w:sz w:val="24"/>
                      <w:szCs w:val="24"/>
                    </w:rPr>
                    <w:br/>
                    <w:t>Органом ДПС за неосновним місцем обліку (за розташуванням робочого місця) приватному нотаріусу може бути видане Повідомлення про взяття на облік за неосновним місцем обліку за ф. № 16-ОПП, строк дії якого обмежується бюджетним роком та яке є доповненням до довідки про взяття на облік за ф. №-ОПП і дійсне тільки разом із такою довідкою. Видачу такого повідомлення відповідний орган ДПС здійснює на письмовий запит приватного нотаріуса протягом двох робочих днів після надходження звернення від платника податків.</w:t>
                  </w:r>
                  <w:r w:rsidRPr="00FB655D">
                    <w:rPr>
                      <w:rFonts w:ascii="Times New Roman" w:eastAsia="Times New Roman" w:hAnsi="Times New Roman" w:cs="Times New Roman"/>
                      <w:sz w:val="24"/>
                      <w:szCs w:val="24"/>
                    </w:rPr>
                    <w:br/>
                    <w:t>Зверніть також увагу на те, що відповідно до пункту 178.1 статті 178 Податкового кодексу України (ПКУ) особи, які мають намір здійснювати незалежну професійну діяльність, зобов'язані стати на облік в органах державної податкової служби за місцем свого постійного проживання як самозайняті особи та отримати свідоцтво про таку реєстрацію згідно із статтею 65 ПКУ.</w:t>
                  </w:r>
                  <w:r w:rsidRPr="00FB655D">
                    <w:rPr>
                      <w:rFonts w:ascii="Times New Roman" w:eastAsia="Times New Roman" w:hAnsi="Times New Roman" w:cs="Times New Roman"/>
                      <w:sz w:val="24"/>
                      <w:szCs w:val="24"/>
                    </w:rPr>
                    <w:br/>
                    <w:t>Відповідно до пункту 65.5 статті 65 ПКУ наступного робочого дня з дня взяття на облік фізичній особі - підприємцю або особі, яка здійснює незалежну професійну діяльність, надсилається (видається) довідка про взяття на облік платника податків.</w:t>
                  </w:r>
                  <w:r w:rsidRPr="00FB655D">
                    <w:rPr>
                      <w:rFonts w:ascii="Times New Roman" w:eastAsia="Times New Roman" w:hAnsi="Times New Roman" w:cs="Times New Roman"/>
                      <w:sz w:val="24"/>
                      <w:szCs w:val="24"/>
                    </w:rPr>
                    <w:br/>
                    <w:t>Згідно з додатком 2 до Порядку обліку платників податків і зборів, затвердженого наказом ДПА України від 22.12.10 №979, (далі – Порядок №979), який набрав чинність 14.01.2011, довідка про взяття на облік платника податків за ф. № 4-ОПП, для фізичних осіб, які здійснюють незалежну професійну діяльність, визнається свідоцтвом про реєстрацію в органі ДПС.</w:t>
                  </w:r>
                  <w:r w:rsidRPr="00FB655D">
                    <w:rPr>
                      <w:rFonts w:ascii="Times New Roman" w:eastAsia="Times New Roman" w:hAnsi="Times New Roman" w:cs="Times New Roman"/>
                      <w:sz w:val="24"/>
                      <w:szCs w:val="24"/>
                    </w:rPr>
                    <w:br/>
                    <w:t xml:space="preserve">Довідка про взяття на облік платника податків за новою формою, може бути замінена за зверненням платника податків у порядку визначеному пунктом 9.4 розділу IX Порядку обліку.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35" name="Рисунок 35"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36" name="Рисунок 36"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18" w:name="q35750"/>
                  <w:bookmarkEnd w:id="18"/>
                  <w:r w:rsidRPr="00FB655D">
                    <w:rPr>
                      <w:rFonts w:ascii="Times New Roman" w:eastAsia="Times New Roman" w:hAnsi="Times New Roman" w:cs="Times New Roman"/>
                      <w:i/>
                      <w:iCs/>
                      <w:sz w:val="24"/>
                      <w:szCs w:val="24"/>
                    </w:rPr>
                    <w:t xml:space="preserve">Уважаемый Виталий Юрьевич! Будут ли с 1 января 2011 года применяться к частным предпринимателям - плательщикам фиксированного и единого налогов штрафные санкции согласно ст. 121 Налогового кодекса за необеспечение сохранности первичных документов?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Елена </w:t>
                  </w:r>
                  <w:r w:rsidRPr="00FB655D">
                    <w:rPr>
                      <w:rFonts w:ascii="Times New Roman" w:eastAsia="Times New Roman" w:hAnsi="Times New Roman" w:cs="Times New Roman"/>
                      <w:i/>
                      <w:iCs/>
                      <w:sz w:val="24"/>
                      <w:szCs w:val="24"/>
                    </w:rPr>
                    <w:br/>
                    <w:t xml:space="preserve">29.12.10 10:59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Згідно із п. 6 ст. 128 Господарського кодексу України громадянин-підприємець зобов'язаний вести облік результатів своєї підприємницької діяльності відповідно до вимог законодавства та своєчасно надавати податковим органам декларації про доходи, інші необхідні відомості для нарахування податків та інших обов'язкових платежів, сплачувати податки та інші обов'язкові платежі в порядку і в розмірах, встановлених законом.</w:t>
                  </w:r>
                  <w:r w:rsidRPr="00FB655D">
                    <w:rPr>
                      <w:rFonts w:ascii="Times New Roman" w:eastAsia="Times New Roman" w:hAnsi="Times New Roman" w:cs="Times New Roman"/>
                      <w:sz w:val="24"/>
                      <w:szCs w:val="24"/>
                    </w:rPr>
                    <w:br/>
                  </w:r>
                  <w:r w:rsidRPr="00FB655D">
                    <w:rPr>
                      <w:rFonts w:ascii="Times New Roman" w:eastAsia="Times New Roman" w:hAnsi="Times New Roman" w:cs="Times New Roman"/>
                      <w:sz w:val="24"/>
                      <w:szCs w:val="24"/>
                    </w:rPr>
                    <w:lastRenderedPageBreak/>
                    <w:t>Відповідно до ст. 14 Декрету Кабінету Міністрів України від 26 грудня 1992 року № 13-92 «Про прибутковий податок з громадян» із змінами та доповненнями (далі – Декрет), громадяни, які здійснюють підприємницьку діяльність без створення юридичної особи, мають право самостійно обрати спосіб оподаткування доходів, одержаних від цієї діяльності, за фіксованим розміром податку шляхом придбання патенту.</w:t>
                  </w:r>
                  <w:r w:rsidRPr="00FB655D">
                    <w:rPr>
                      <w:rFonts w:ascii="Times New Roman" w:eastAsia="Times New Roman" w:hAnsi="Times New Roman" w:cs="Times New Roman"/>
                      <w:sz w:val="24"/>
                      <w:szCs w:val="24"/>
                    </w:rPr>
                    <w:br/>
                    <w:t>Згідно із п.1 ст.14 Декрету у разі сплати фіксованого податку платник такого податку звільняється від ведення обов'язкового обліку доходів і витрат.</w:t>
                  </w:r>
                  <w:r w:rsidRPr="00FB655D">
                    <w:rPr>
                      <w:rFonts w:ascii="Times New Roman" w:eastAsia="Times New Roman" w:hAnsi="Times New Roman" w:cs="Times New Roman"/>
                      <w:sz w:val="24"/>
                      <w:szCs w:val="24"/>
                    </w:rPr>
                    <w:br/>
                    <w:t>При цьому, листом ДПА України від 12.10.09 № 22213/7/17-0717 зазначено, що замість Книги обліку доходів і витрат (Книга ф. N 10), затвердженої наказом ДПА України від 21.04.93 N 12 «Про затвердження Інструкції "Про оподаткування доходів фізичних осіб від зайняття підприємницькою діяльністю», для фізичних осіб - суб'єктів підприємницької діяльності, які здійснюють свою діяльність на загальній системі оподаткування, платник фіксованого податку може вести облік доходів і витрат у будь-якій зручній для нього формі, що не вимагає будь-якої реєстрації.</w:t>
                  </w:r>
                  <w:r w:rsidRPr="00FB655D">
                    <w:rPr>
                      <w:rFonts w:ascii="Times New Roman" w:eastAsia="Times New Roman" w:hAnsi="Times New Roman" w:cs="Times New Roman"/>
                      <w:sz w:val="24"/>
                      <w:szCs w:val="24"/>
                    </w:rPr>
                    <w:br/>
                    <w:t>Таким чином, фізичні особи – підприємці – платники фіксованого податку звільняються від обов’язкового ведення обліку доходів та витрат, але вони мають право вести спрощений облік доходів та витрат у будь-якій зручній для них формі.</w:t>
                  </w:r>
                  <w:r w:rsidRPr="00FB655D">
                    <w:rPr>
                      <w:rFonts w:ascii="Times New Roman" w:eastAsia="Times New Roman" w:hAnsi="Times New Roman" w:cs="Times New Roman"/>
                      <w:sz w:val="24"/>
                      <w:szCs w:val="24"/>
                    </w:rPr>
                    <w:br/>
                    <w:t>При цьому, слід зазначити, що фізичні особи - підприємці – платники фіксованого податку не звільняються від обов’язку щодо наявності підтверджуючих документів на товар, який реалізується.</w:t>
                  </w:r>
                  <w:r w:rsidRPr="00FB655D">
                    <w:rPr>
                      <w:rFonts w:ascii="Times New Roman" w:eastAsia="Times New Roman" w:hAnsi="Times New Roman" w:cs="Times New Roman"/>
                      <w:sz w:val="24"/>
                      <w:szCs w:val="24"/>
                    </w:rPr>
                    <w:br/>
                    <w:t>У разі виявлення факту щодо відсутності первинних документів, органи ДПС застосовують до фізичних осіб – підприємців – платників фіксованого податку штрафну санкцію, відповідно до п. 121.1 ст. 121 Податкового кодексу України від 2 грудня 2010 року № 2755-IV (далі – ПКУ).</w:t>
                  </w:r>
                  <w:r w:rsidRPr="00FB655D">
                    <w:rPr>
                      <w:rFonts w:ascii="Times New Roman" w:eastAsia="Times New Roman" w:hAnsi="Times New Roman" w:cs="Times New Roman"/>
                      <w:sz w:val="24"/>
                      <w:szCs w:val="24"/>
                    </w:rPr>
                    <w:br/>
                    <w:t>Згідно із п. 121.1 ст. 121 ПКУ за незабезпечення платником податків зберігання первинних документів облікових та інших регістрів, бухгалтерської та статистичної звітності, інших документів з питань обчислення і сплати податків та зборів протягом установлених статтею 44 цього Кодексу строків їх зберігання та/або ненадання платником податків контролюючим органам оригіналів документів чи їх копій при здійсненні податкового контролю у випадках, передбачених ПКУ, - тягнуть за собою накладення штрафу в розмірі 510 гривень.</w:t>
                  </w:r>
                  <w:r w:rsidRPr="00FB655D">
                    <w:rPr>
                      <w:rFonts w:ascii="Times New Roman" w:eastAsia="Times New Roman" w:hAnsi="Times New Roman" w:cs="Times New Roman"/>
                      <w:sz w:val="24"/>
                      <w:szCs w:val="24"/>
                    </w:rPr>
                    <w:br/>
                    <w:t xml:space="preserve">Ті самі дії, вчинені платником податків, до якого протягом року було застосовано штраф за таке саме порушення, тягнуть за собою накладення штрафу в розмірі 1020 гривень.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37" name="Рисунок 37"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38" name="Рисунок 38"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19" w:name="q35730"/>
                  <w:bookmarkEnd w:id="19"/>
                  <w:r w:rsidRPr="00FB655D">
                    <w:rPr>
                      <w:rFonts w:ascii="Times New Roman" w:eastAsia="Times New Roman" w:hAnsi="Times New Roman" w:cs="Times New Roman"/>
                      <w:i/>
                      <w:iCs/>
                      <w:sz w:val="24"/>
                      <w:szCs w:val="24"/>
                    </w:rPr>
                    <w:t>Уважаемый Виталий Юрьевич!</w:t>
                  </w:r>
                  <w:r w:rsidRPr="00FB655D">
                    <w:rPr>
                      <w:rFonts w:ascii="Times New Roman" w:eastAsia="Times New Roman" w:hAnsi="Times New Roman" w:cs="Times New Roman"/>
                      <w:i/>
                      <w:iCs/>
                      <w:sz w:val="24"/>
                      <w:szCs w:val="24"/>
                    </w:rPr>
                    <w:br/>
                  </w:r>
                  <w:r w:rsidRPr="00FB655D">
                    <w:rPr>
                      <w:rFonts w:ascii="Times New Roman" w:eastAsia="Times New Roman" w:hAnsi="Times New Roman" w:cs="Times New Roman"/>
                      <w:i/>
                      <w:iCs/>
                      <w:sz w:val="24"/>
                      <w:szCs w:val="24"/>
                    </w:rPr>
                    <w:br/>
                    <w:t xml:space="preserve">Согласно Налогового Кодекса вводится дифференцированная ставка НДФЛ: 15 и 17% в зависимости от совокупного дохода. </w:t>
                  </w:r>
                  <w:r w:rsidRPr="00FB655D">
                    <w:rPr>
                      <w:rFonts w:ascii="Times New Roman" w:eastAsia="Times New Roman" w:hAnsi="Times New Roman" w:cs="Times New Roman"/>
                      <w:i/>
                      <w:iCs/>
                      <w:sz w:val="24"/>
                      <w:szCs w:val="24"/>
                    </w:rPr>
                    <w:br/>
                    <w:t xml:space="preserve">1) Какую ставку налога применять при расчете "натурального коэффициента" для дополнительного блага стоимостью 2000 грн. в случае, если заработная плата составляет: а) 8000 грн.; б) 15 000 грн. </w:t>
                  </w:r>
                  <w:r w:rsidRPr="00FB655D">
                    <w:rPr>
                      <w:rFonts w:ascii="Times New Roman" w:eastAsia="Times New Roman" w:hAnsi="Times New Roman" w:cs="Times New Roman"/>
                      <w:i/>
                      <w:iCs/>
                      <w:sz w:val="24"/>
                      <w:szCs w:val="24"/>
                    </w:rPr>
                    <w:br/>
                  </w:r>
                  <w:r w:rsidRPr="00FB655D">
                    <w:rPr>
                      <w:rFonts w:ascii="Times New Roman" w:eastAsia="Times New Roman" w:hAnsi="Times New Roman" w:cs="Times New Roman"/>
                      <w:i/>
                      <w:iCs/>
                      <w:sz w:val="24"/>
                      <w:szCs w:val="24"/>
                    </w:rPr>
                    <w:br/>
                    <w:t>2) Сотрудник получает только дополнительное благо стоимостью 9000 грн. Для целей налогообложения применен "натуральный коэффициент" по ставке 15% и в итоге доход составил 10 588,23 грн. ( т.е. &gt;10 min ЗП). Какую ставку НДФЛ применять? Так, в случае применения дифференцированной ставки сотрудник получит на руки меньше, чем 9000 грн.</w:t>
                  </w:r>
                  <w:r w:rsidRPr="00FB655D">
                    <w:rPr>
                      <w:rFonts w:ascii="Times New Roman" w:eastAsia="Times New Roman" w:hAnsi="Times New Roman" w:cs="Times New Roman"/>
                      <w:i/>
                      <w:iCs/>
                      <w:sz w:val="24"/>
                      <w:szCs w:val="24"/>
                    </w:rPr>
                    <w:br/>
                  </w:r>
                  <w:r w:rsidRPr="00FB655D">
                    <w:rPr>
                      <w:rFonts w:ascii="Times New Roman" w:eastAsia="Times New Roman" w:hAnsi="Times New Roman" w:cs="Times New Roman"/>
                      <w:i/>
                      <w:iCs/>
                      <w:sz w:val="24"/>
                      <w:szCs w:val="24"/>
                    </w:rPr>
                    <w:br/>
                    <w:t xml:space="preserve">3) Юридическое лицо производит оплату за услуги нотариусу несколько раз в месяц. Является ли предприятие налоговым агентом в этом случае? И какую ставку НДФЛ </w:t>
                  </w:r>
                  <w:r w:rsidRPr="00FB655D">
                    <w:rPr>
                      <w:rFonts w:ascii="Times New Roman" w:eastAsia="Times New Roman" w:hAnsi="Times New Roman" w:cs="Times New Roman"/>
                      <w:i/>
                      <w:iCs/>
                      <w:sz w:val="24"/>
                      <w:szCs w:val="24"/>
                    </w:rPr>
                    <w:lastRenderedPageBreak/>
                    <w:t xml:space="preserve">применять для очередного платежа, если сумма предыдущих проплат превысила 10 минимальных заработных плат.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Елена </w:t>
                  </w:r>
                  <w:r w:rsidRPr="00FB655D">
                    <w:rPr>
                      <w:rFonts w:ascii="Times New Roman" w:eastAsia="Times New Roman" w:hAnsi="Times New Roman" w:cs="Times New Roman"/>
                      <w:i/>
                      <w:iCs/>
                      <w:sz w:val="24"/>
                      <w:szCs w:val="24"/>
                    </w:rPr>
                    <w:br/>
                    <w:t xml:space="preserve">29.12.10 10:46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Відповідно до п. 178.5 ст. 178 розділу IV Податкового кодексу України від 2 грудня 2010 року № 2755-VІ (далі – ПКУ) під час виплати суб’єктами господарювання – податковим агентами, фізичним особам, які проводять незалежну професійну діяльність, доходів, безпосередньо пов’язаних з такою діяльністю, податок на доходи у джерела виплати не утримується в разі надання такою фізичною особою копії свідоцтва про взяття її на податковий облік як фізичної особи, яка провадить незалежну професійну діяльність. Це правило не застосовується в разі нарахування (виплати) доходу за виконання певної роботи та/або надання послуги згідно з цивільно-правовим договором, відносини за яким встановлено трудовими відносинами, а сторони договору можуть бути прирівняні до працівника чи роботодавця відповідно до пп. 14.1.195 та пп. 14.1.222 п. 14.1 ст. 14 ПКУ.</w:t>
                  </w:r>
                  <w:r w:rsidRPr="00FB655D">
                    <w:rPr>
                      <w:rFonts w:ascii="Times New Roman" w:eastAsia="Times New Roman" w:hAnsi="Times New Roman" w:cs="Times New Roman"/>
                      <w:sz w:val="24"/>
                      <w:szCs w:val="24"/>
                    </w:rPr>
                    <w:br/>
                    <w:t>Згідно із пп. 14.1.180 п. 14.1 ст. 14 ПКУ податковий агент щодо податку на доходи фізичних осіб - є юридична особа (її філія, відділення, інший відокремлений підрозділ), самозайнята особа, представництво нерезидента - юридичної особи, які незалежно від організаційно-правового статусу та способу оподаткування іншими податками та/або форми нарахування (виплати, надання) доходу (у грошовій або негрошовій формі) зобов’язані нараховувати, утримувати та сплачувати податок, передбачений розділом ІV ПКУ, до бюджету від імені та за рахунок фізичної особи з доходів, що виплачуються такій особі, вести податковий облік, подавати податкову звітність податковим органам та нести відповідальність за порушення його норм в порядку, передбаченому ст. 18 та розділом ІV ПКУ.</w:t>
                  </w:r>
                  <w:r w:rsidRPr="00FB655D">
                    <w:rPr>
                      <w:rFonts w:ascii="Times New Roman" w:eastAsia="Times New Roman" w:hAnsi="Times New Roman" w:cs="Times New Roman"/>
                      <w:sz w:val="24"/>
                      <w:szCs w:val="24"/>
                    </w:rPr>
                    <w:br/>
                    <w:t>Відповідно до п. 178.6 ст. 178 ПКУ фізичні особи, які провадять незалежну професійну діяльність, зобов’язані вести облік доходів та витрат від такої діяльності.</w:t>
                  </w:r>
                  <w:r w:rsidRPr="00FB655D">
                    <w:rPr>
                      <w:rFonts w:ascii="Times New Roman" w:eastAsia="Times New Roman" w:hAnsi="Times New Roman" w:cs="Times New Roman"/>
                      <w:sz w:val="24"/>
                      <w:szCs w:val="24"/>
                    </w:rPr>
                    <w:br/>
                    <w:t>Згідно із п. 178.4 та п. 178.7 ст. 178 ПКУ фізичні особи, які провадять незалежну професійну діяльність, подають податкову декларацію за результатами звітного року відповідно до цього розділу у строки, передбачені для платників податку на доходи фізичних осіб.</w:t>
                  </w:r>
                  <w:r w:rsidRPr="00FB655D">
                    <w:rPr>
                      <w:rFonts w:ascii="Times New Roman" w:eastAsia="Times New Roman" w:hAnsi="Times New Roman" w:cs="Times New Roman"/>
                      <w:sz w:val="24"/>
                      <w:szCs w:val="24"/>
                    </w:rPr>
                    <w:br/>
                    <w:t>Остаточний розрахунок податку на доходи фізичних осіб за звітний податковий рік здійснюється платником самостійно згідно з даними, зазначеними в податковій декларації.</w:t>
                  </w:r>
                  <w:r w:rsidRPr="00FB655D">
                    <w:rPr>
                      <w:rFonts w:ascii="Times New Roman" w:eastAsia="Times New Roman" w:hAnsi="Times New Roman" w:cs="Times New Roman"/>
                      <w:sz w:val="24"/>
                      <w:szCs w:val="24"/>
                    </w:rPr>
                    <w:br/>
                    <w:t xml:space="preserve">Враховуючи вищевикладене, фізична особа, яка здійснює незалежну професійну діяльність та відповідно до норм ст. 178 ПКУ має свідоцтво про взяття на податковий облік, копію якого надає суб’єкту господарювання – податковому агенту, який виплачує дохід, нараховує та сплачує податок на доходи фізичних осіб самостійно на підставі податкової декларації.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39" name="Рисунок 39"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40" name="Рисунок 40"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20" w:name="q35695"/>
                  <w:bookmarkEnd w:id="20"/>
                  <w:r w:rsidRPr="00FB655D">
                    <w:rPr>
                      <w:rFonts w:ascii="Times New Roman" w:eastAsia="Times New Roman" w:hAnsi="Times New Roman" w:cs="Times New Roman"/>
                      <w:i/>
                      <w:iCs/>
                      <w:sz w:val="24"/>
                      <w:szCs w:val="24"/>
                    </w:rPr>
                    <w:t>Доброго дня Віталію Юрійовичу!</w:t>
                  </w:r>
                  <w:r w:rsidRPr="00FB655D">
                    <w:rPr>
                      <w:rFonts w:ascii="Times New Roman" w:eastAsia="Times New Roman" w:hAnsi="Times New Roman" w:cs="Times New Roman"/>
                      <w:i/>
                      <w:iCs/>
                      <w:sz w:val="24"/>
                      <w:szCs w:val="24"/>
                    </w:rPr>
                    <w:br/>
                    <w:t>Перехідні положення ПК не передбачають норм щодо скарг платників податків, які на 01.01.2011 знаходяться на розгляді районних податкових. Який порядок розгляду таких скарг? Як саме повинен діяти платник податку: подати скаргу до ДПА в м. Києві до 10 січня 2010 року або через десять днів після розгляду скарги районною податковою?</w:t>
                  </w:r>
                  <w:r w:rsidRPr="00FB655D">
                    <w:rPr>
                      <w:rFonts w:ascii="Times New Roman" w:eastAsia="Times New Roman" w:hAnsi="Times New Roman" w:cs="Times New Roman"/>
                      <w:i/>
                      <w:iCs/>
                      <w:sz w:val="24"/>
                      <w:szCs w:val="24"/>
                    </w:rPr>
                    <w:br/>
                    <w:t xml:space="preserve">Дякую за відповідь.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Наталія </w:t>
                  </w:r>
                  <w:r w:rsidRPr="00FB655D">
                    <w:rPr>
                      <w:rFonts w:ascii="Times New Roman" w:eastAsia="Times New Roman" w:hAnsi="Times New Roman" w:cs="Times New Roman"/>
                      <w:i/>
                      <w:iCs/>
                      <w:sz w:val="24"/>
                      <w:szCs w:val="24"/>
                    </w:rPr>
                    <w:br/>
                    <w:t xml:space="preserve">29.12.10 10:07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 xml:space="preserve">Оскарження рішень контролюючих органів передбачене статтею 56 Податкового кодексу України від 2 грудня 2010 року № 2755-VI (далі – ПКУ), норми якої </w:t>
                  </w:r>
                  <w:r w:rsidRPr="00FB655D">
                    <w:rPr>
                      <w:rFonts w:ascii="Times New Roman" w:eastAsia="Times New Roman" w:hAnsi="Times New Roman" w:cs="Times New Roman"/>
                      <w:sz w:val="24"/>
                      <w:szCs w:val="24"/>
                    </w:rPr>
                    <w:lastRenderedPageBreak/>
                    <w:t xml:space="preserve">набирають чинності з 1 січня 2011 року. </w:t>
                  </w:r>
                  <w:r w:rsidRPr="00FB655D">
                    <w:rPr>
                      <w:rFonts w:ascii="Times New Roman" w:eastAsia="Times New Roman" w:hAnsi="Times New Roman" w:cs="Times New Roman"/>
                      <w:sz w:val="24"/>
                      <w:szCs w:val="24"/>
                    </w:rPr>
                    <w:br/>
                    <w:t>При цьому, згідно з прикінцевими положеннями ПКУ (розділ ХІХ) Закон України від 20 грудня 2000 року №2181-ІІІ “Про порядок погашення зобов’язань платників податків перед бюджетами та державними цільовими фондами” (далі – Закон №2181), нормами якого встановлено оскарження рішень контролюючих органів, втрачає чинність з 1 січня 2011 року.</w:t>
                  </w:r>
                  <w:r w:rsidRPr="00FB655D">
                    <w:rPr>
                      <w:rFonts w:ascii="Times New Roman" w:eastAsia="Times New Roman" w:hAnsi="Times New Roman" w:cs="Times New Roman"/>
                      <w:sz w:val="24"/>
                      <w:szCs w:val="24"/>
                    </w:rPr>
                    <w:br/>
                    <w:t xml:space="preserve">Тобто, з 1 січня 2011 року порядок оскарження рішень контролюючих органів буде здійснюватись на підставі норм ПКУ. </w:t>
                  </w:r>
                  <w:r w:rsidRPr="00FB655D">
                    <w:rPr>
                      <w:rFonts w:ascii="Times New Roman" w:eastAsia="Times New Roman" w:hAnsi="Times New Roman" w:cs="Times New Roman"/>
                      <w:sz w:val="24"/>
                      <w:szCs w:val="24"/>
                    </w:rPr>
                    <w:br/>
                    <w:t xml:space="preserve">Скарги платників податків на податкові повідомлення-рішення або будь–які інші рішення органу державної податкової служби, які отримані відповідним органом державної податкової служби або надіслані поштою до органів державної податкової служби до дня набрання чинності Податковим кодексом України, розглядаються у порядку, чинному до набрання чинності цим Кодексом.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41" name="Рисунок 41"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42" name="Рисунок 42"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21" w:name="q35616"/>
                  <w:bookmarkEnd w:id="21"/>
                  <w:r w:rsidRPr="00FB655D">
                    <w:rPr>
                      <w:rFonts w:ascii="Times New Roman" w:eastAsia="Times New Roman" w:hAnsi="Times New Roman" w:cs="Times New Roman"/>
                      <w:i/>
                      <w:iCs/>
                      <w:sz w:val="24"/>
                      <w:szCs w:val="24"/>
                    </w:rPr>
                    <w:t xml:space="preserve">Еще одним острым вопросом, связанным с новыми полномочиями ГНС, связан с применением административного ареста. Согласно ст. 94.10 НК арест на имущество может быть наложен по решению руководителя органа ГНС, обоснованность которого должна быть проверена судом в течении 96 часов. Правильно ли мы понимаем, что предельный срок административного ареста не установлен? Если нет, то чем он ограничен? Если да, когда административный арест может быть снят?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"ЮРИСТ &amp; ЗАКОН" </w:t>
                  </w:r>
                  <w:r w:rsidRPr="00FB655D">
                    <w:rPr>
                      <w:rFonts w:ascii="Times New Roman" w:eastAsia="Times New Roman" w:hAnsi="Times New Roman" w:cs="Times New Roman"/>
                      <w:i/>
                      <w:iCs/>
                      <w:sz w:val="24"/>
                      <w:szCs w:val="24"/>
                    </w:rPr>
                    <w:br/>
                    <w:t xml:space="preserve">28.12.10 17:22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Хочу звернути Вашу увагу, що згідно з п.94.1 ст.94 Податкового кодексу України від 2 грудня 2010 року № 2755 – VІ (далі – ПКУ) адміністративний арешт майна платника податків (далі - арешт майна) є винятковим способом забезпечення виконання платником податків його обов’язків, визначених законом.</w:t>
                  </w:r>
                  <w:r w:rsidRPr="00FB655D">
                    <w:rPr>
                      <w:rFonts w:ascii="Times New Roman" w:eastAsia="Times New Roman" w:hAnsi="Times New Roman" w:cs="Times New Roman"/>
                      <w:sz w:val="24"/>
                      <w:szCs w:val="24"/>
                    </w:rPr>
                    <w:br/>
                    <w:t>Підстави для застосування арешту майна визначено пунктом 94.2 статті 94 ПКУ.</w:t>
                  </w:r>
                  <w:r w:rsidRPr="00FB655D">
                    <w:rPr>
                      <w:rFonts w:ascii="Times New Roman" w:eastAsia="Times New Roman" w:hAnsi="Times New Roman" w:cs="Times New Roman"/>
                      <w:sz w:val="24"/>
                      <w:szCs w:val="24"/>
                    </w:rPr>
                    <w:br/>
                    <w:t xml:space="preserve">Згідно з п.94.10 ст.94 ПКУ арешт на майно може бути накладено рішенням керівника органу державної податкової служби (його заступника), обґрунтованість якого протягом 96 годин має бути перевірена судом. </w:t>
                  </w:r>
                  <w:r w:rsidRPr="00FB655D">
                    <w:rPr>
                      <w:rFonts w:ascii="Times New Roman" w:eastAsia="Times New Roman" w:hAnsi="Times New Roman" w:cs="Times New Roman"/>
                      <w:sz w:val="24"/>
                      <w:szCs w:val="24"/>
                    </w:rPr>
                    <w:br/>
                    <w:t>Зазначений строк не може бути продовжений в адміністративному порядку, у тому числі за рішенням інших державних органів, крім випадків, коли власника майна, на яке накладено арешт, не встановлено (не виявлено). У цих випадках таке майно перебуває під режимом адміністративного арешту протягом строку, визначеного законом для визнання його безхазяйним, або у разі якщо майно є таким, що швидко псується, протягом граничного строку, визначеного законодавством. Порядок операцій з майном, власника якого не встановлено, визначається законодавством з питань поводження з безхазяйним майном.</w:t>
                  </w:r>
                  <w:r w:rsidRPr="00FB655D">
                    <w:rPr>
                      <w:rFonts w:ascii="Times New Roman" w:eastAsia="Times New Roman" w:hAnsi="Times New Roman" w:cs="Times New Roman"/>
                      <w:sz w:val="24"/>
                      <w:szCs w:val="24"/>
                    </w:rPr>
                    <w:br/>
                    <w:t xml:space="preserve">Строк, визначений цим пунктом, не включає добові години, що припадають на вихідні та святкові дні. </w:t>
                  </w:r>
                  <w:r w:rsidRPr="00FB655D">
                    <w:rPr>
                      <w:rFonts w:ascii="Times New Roman" w:eastAsia="Times New Roman" w:hAnsi="Times New Roman" w:cs="Times New Roman"/>
                      <w:sz w:val="24"/>
                      <w:szCs w:val="24"/>
                    </w:rPr>
                    <w:br/>
                    <w:t>Згідно з п.94.19 ст.94 ПКУ припинення адміністративного арешту майна платника податків здійснюється у зв’язку з:</w:t>
                  </w:r>
                  <w:r w:rsidRPr="00FB655D">
                    <w:rPr>
                      <w:rFonts w:ascii="Times New Roman" w:eastAsia="Times New Roman" w:hAnsi="Times New Roman" w:cs="Times New Roman"/>
                      <w:sz w:val="24"/>
                      <w:szCs w:val="24"/>
                    </w:rPr>
                    <w:br/>
                    <w:t xml:space="preserve">відсутністю протягом строку, зазначеного у пункті 94.10, рішення суду про визнання арешту обґрунтованим; </w:t>
                  </w:r>
                  <w:r w:rsidRPr="00FB655D">
                    <w:rPr>
                      <w:rFonts w:ascii="Times New Roman" w:eastAsia="Times New Roman" w:hAnsi="Times New Roman" w:cs="Times New Roman"/>
                      <w:sz w:val="24"/>
                      <w:szCs w:val="24"/>
                    </w:rPr>
                    <w:br/>
                    <w:t>погашенням податкового боргу платника податків;</w:t>
                  </w:r>
                  <w:r w:rsidRPr="00FB655D">
                    <w:rPr>
                      <w:rFonts w:ascii="Times New Roman" w:eastAsia="Times New Roman" w:hAnsi="Times New Roman" w:cs="Times New Roman"/>
                      <w:sz w:val="24"/>
                      <w:szCs w:val="24"/>
                    </w:rPr>
                    <w:br/>
                    <w:t>усуненням платником податків причин застосування адміністративного арешту;</w:t>
                  </w:r>
                  <w:r w:rsidRPr="00FB655D">
                    <w:rPr>
                      <w:rFonts w:ascii="Times New Roman" w:eastAsia="Times New Roman" w:hAnsi="Times New Roman" w:cs="Times New Roman"/>
                      <w:sz w:val="24"/>
                      <w:szCs w:val="24"/>
                    </w:rPr>
                    <w:br/>
                    <w:t>ліквідацією платника податків, у тому числі внаслідок проведення процедури банкрутства;</w:t>
                  </w:r>
                  <w:r w:rsidRPr="00FB655D">
                    <w:rPr>
                      <w:rFonts w:ascii="Times New Roman" w:eastAsia="Times New Roman" w:hAnsi="Times New Roman" w:cs="Times New Roman"/>
                      <w:sz w:val="24"/>
                      <w:szCs w:val="24"/>
                    </w:rPr>
                    <w:br/>
                    <w:t>наданням відповідному органу державної податкової служби третьою особою належних доказів про належність арештованого майна до об’єктів права власності цієї третьої особи;</w:t>
                  </w:r>
                  <w:r w:rsidRPr="00FB655D">
                    <w:rPr>
                      <w:rFonts w:ascii="Times New Roman" w:eastAsia="Times New Roman" w:hAnsi="Times New Roman" w:cs="Times New Roman"/>
                      <w:sz w:val="24"/>
                      <w:szCs w:val="24"/>
                    </w:rPr>
                    <w:br/>
                  </w:r>
                  <w:r w:rsidRPr="00FB655D">
                    <w:rPr>
                      <w:rFonts w:ascii="Times New Roman" w:eastAsia="Times New Roman" w:hAnsi="Times New Roman" w:cs="Times New Roman"/>
                      <w:sz w:val="24"/>
                      <w:szCs w:val="24"/>
                    </w:rPr>
                    <w:lastRenderedPageBreak/>
                    <w:t>скасуванням судом або органом державної податкової служби рішення керівника органу державної податкової служби (його заступника) про арешт;</w:t>
                  </w:r>
                  <w:r w:rsidRPr="00FB655D">
                    <w:rPr>
                      <w:rFonts w:ascii="Times New Roman" w:eastAsia="Times New Roman" w:hAnsi="Times New Roman" w:cs="Times New Roman"/>
                      <w:sz w:val="24"/>
                      <w:szCs w:val="24"/>
                    </w:rPr>
                    <w:br/>
                    <w:t>прийняттям судом рішення про припинення адміністративного арешту;</w:t>
                  </w:r>
                  <w:r w:rsidRPr="00FB655D">
                    <w:rPr>
                      <w:rFonts w:ascii="Times New Roman" w:eastAsia="Times New Roman" w:hAnsi="Times New Roman" w:cs="Times New Roman"/>
                      <w:sz w:val="24"/>
                      <w:szCs w:val="24"/>
                    </w:rPr>
                    <w:br/>
                    <w:t>пред'явленням платником податків свідоцтва про державну реєстрацію суб’єкта господарювання, дозволів (ліцензій) на провадження діяльності, торгових патентів, сертифікатів відповідності реєстраторів розрахункових операцій;</w:t>
                  </w:r>
                  <w:r w:rsidRPr="00FB655D">
                    <w:rPr>
                      <w:rFonts w:ascii="Times New Roman" w:eastAsia="Times New Roman" w:hAnsi="Times New Roman" w:cs="Times New Roman"/>
                      <w:sz w:val="24"/>
                      <w:szCs w:val="24"/>
                    </w:rPr>
                    <w:br/>
                    <w:t>фактичним проведенням платником податків інвентаризації основних фондів, товарно-матеріальних цінностей, коштів, у тому числі зняття залишків товарно-матеріальних цінностей, готівки.</w:t>
                  </w:r>
                  <w:r w:rsidRPr="00FB655D">
                    <w:rPr>
                      <w:rFonts w:ascii="Times New Roman" w:eastAsia="Times New Roman" w:hAnsi="Times New Roman" w:cs="Times New Roman"/>
                      <w:sz w:val="24"/>
                      <w:szCs w:val="24"/>
                    </w:rPr>
                    <w:br/>
                    <w:t xml:space="preserve">Таким чином, період дії адміністративного арешту майна припиняється після усунення платником податків причин щодо застосування такого арешту, або в зв’язку з іншими обставинами, визначеними у п.94.19 ст.94 ПКУ.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43" name="Рисунок 43"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44" name="Рисунок 44"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22" w:name="q35765"/>
                  <w:bookmarkEnd w:id="22"/>
                  <w:r w:rsidRPr="00FB655D">
                    <w:rPr>
                      <w:rFonts w:ascii="Times New Roman" w:eastAsia="Times New Roman" w:hAnsi="Times New Roman" w:cs="Times New Roman"/>
                      <w:i/>
                      <w:iCs/>
                      <w:sz w:val="24"/>
                      <w:szCs w:val="24"/>
                    </w:rPr>
                    <w:t xml:space="preserve">Здравствуйте. ЧП физ.лицо в 2010г работал на едином налоге. Объем реализации товаров 420000.00грн. С 01.01.2011г. перешел на общую систему. </w:t>
                  </w:r>
                  <w:r w:rsidRPr="00FB655D">
                    <w:rPr>
                      <w:rFonts w:ascii="Times New Roman" w:eastAsia="Times New Roman" w:hAnsi="Times New Roman" w:cs="Times New Roman"/>
                      <w:i/>
                      <w:iCs/>
                      <w:sz w:val="24"/>
                      <w:szCs w:val="24"/>
                    </w:rPr>
                    <w:br/>
                    <w:t xml:space="preserve">Вопрос: плательщиком ндс обязан зарегистрироваться тоже с начала 2011года или после достижения объема продаж 300000.00грн уже в 2011 г.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Антонина </w:t>
                  </w:r>
                  <w:r w:rsidRPr="00FB655D">
                    <w:rPr>
                      <w:rFonts w:ascii="Times New Roman" w:eastAsia="Times New Roman" w:hAnsi="Times New Roman" w:cs="Times New Roman"/>
                      <w:i/>
                      <w:iCs/>
                      <w:sz w:val="24"/>
                      <w:szCs w:val="24"/>
                    </w:rPr>
                    <w:br/>
                    <w:t xml:space="preserve">29.12.10 11:10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Відповідно до підрозділу 8 розділу XX Кодексу з 1 січня 2011 року до внесення змін до розділу XIV Кодексу оподаткування суб'єктів малого підприємництва здійснюється відповідно до Указу Президента України від 03.07.98 № 727 „Про спрощену систему оподаткування, обліку та звітності суб'єктів малого підприємництва” (далі – Указ № 727).</w:t>
                  </w:r>
                  <w:r w:rsidRPr="00FB655D">
                    <w:rPr>
                      <w:rFonts w:ascii="Times New Roman" w:eastAsia="Times New Roman" w:hAnsi="Times New Roman" w:cs="Times New Roman"/>
                      <w:sz w:val="24"/>
                      <w:szCs w:val="24"/>
                    </w:rPr>
                    <w:br/>
                    <w:t>Відповідно до пункту 5 Указу № 727 у разі перевищення обмеження щодо обсягу виручки від реалізації продукції (товарів, робіт, послуг) за рік, установленого статтею 1 Указу № 727, платник єдиного податку повинен перейти на загальну систему оподаткування, обліку та звітності, починаючи з наступного звітного періоду (кварталу).</w:t>
                  </w:r>
                  <w:r w:rsidRPr="00FB655D">
                    <w:rPr>
                      <w:rFonts w:ascii="Times New Roman" w:eastAsia="Times New Roman" w:hAnsi="Times New Roman" w:cs="Times New Roman"/>
                      <w:sz w:val="24"/>
                      <w:szCs w:val="24"/>
                    </w:rPr>
                    <w:br/>
                    <w:t xml:space="preserve">Відповідно до підпункту 6.1 пункту 6 Положення про реєстрацію платників податку на додану вартість, затвердженого наказом ДПА України від 22.12.10 № 978, особи, які перейшли на загальну систему оподаткування із спрощеної системи оподаткування і не були зареєстровані платниками ПДВ, підлягають обов'язковій реєстрації платниками ПДВ з урахуванням вимог пункту 181.1 статті 181 розділу V Кодексу. Обсяг оподатковуваних операцій визначається починаючи з періоду переходу на загальну систему оподаткування.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45" name="Рисунок 45"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46" name="Рисунок 46"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23" w:name="q35746"/>
                  <w:bookmarkEnd w:id="23"/>
                  <w:r w:rsidRPr="00FB655D">
                    <w:rPr>
                      <w:rFonts w:ascii="Times New Roman" w:eastAsia="Times New Roman" w:hAnsi="Times New Roman" w:cs="Times New Roman"/>
                      <w:i/>
                      <w:iCs/>
                      <w:sz w:val="24"/>
                      <w:szCs w:val="24"/>
                    </w:rPr>
                    <w:t>Добрый день!</w:t>
                  </w:r>
                  <w:r w:rsidRPr="00FB655D">
                    <w:rPr>
                      <w:rFonts w:ascii="Times New Roman" w:eastAsia="Times New Roman" w:hAnsi="Times New Roman" w:cs="Times New Roman"/>
                      <w:i/>
                      <w:iCs/>
                      <w:sz w:val="24"/>
                      <w:szCs w:val="24"/>
                    </w:rPr>
                    <w:br/>
                    <w:t>Прошу разъяснить относительно места поставки услуг, поставляемых нерезидентами.</w:t>
                  </w:r>
                  <w:r w:rsidRPr="00FB655D">
                    <w:rPr>
                      <w:rFonts w:ascii="Times New Roman" w:eastAsia="Times New Roman" w:hAnsi="Times New Roman" w:cs="Times New Roman"/>
                      <w:i/>
                      <w:iCs/>
                      <w:sz w:val="24"/>
                      <w:szCs w:val="24"/>
                    </w:rPr>
                    <w:br/>
                    <w:t>Согласно п.2 статьи 208 НК получатель услуг, место поставки которых находится на территории Украины, самостоятельно начисляет НДС по основной ставке на базу налогообложения, коей является контрактная стоимость таких услуг.</w:t>
                  </w:r>
                  <w:r w:rsidRPr="00FB655D">
                    <w:rPr>
                      <w:rFonts w:ascii="Times New Roman" w:eastAsia="Times New Roman" w:hAnsi="Times New Roman" w:cs="Times New Roman"/>
                      <w:i/>
                      <w:iCs/>
                      <w:sz w:val="24"/>
                      <w:szCs w:val="24"/>
                    </w:rPr>
                    <w:br/>
                    <w:t>Согласно подпункту "в" пункта 186.3 статьи 186 местом поставки консультационных, инжиниринговых, инженерных, юридических, бухгалтерских, аудиторских, услуг в сфере информатизации, разработки, поставки и тестирования программного обеспечения является место, в котором получатель зарегистрирован как юридическое лицо, или имеет постоянное проживание.</w:t>
                  </w:r>
                  <w:r w:rsidRPr="00FB655D">
                    <w:rPr>
                      <w:rFonts w:ascii="Times New Roman" w:eastAsia="Times New Roman" w:hAnsi="Times New Roman" w:cs="Times New Roman"/>
                      <w:i/>
                      <w:iCs/>
                      <w:sz w:val="24"/>
                      <w:szCs w:val="24"/>
                    </w:rPr>
                    <w:br/>
                    <w:t xml:space="preserve">Вопрос в следующем: </w:t>
                  </w:r>
                  <w:r w:rsidRPr="00FB655D">
                    <w:rPr>
                      <w:rFonts w:ascii="Times New Roman" w:eastAsia="Times New Roman" w:hAnsi="Times New Roman" w:cs="Times New Roman"/>
                      <w:i/>
                      <w:iCs/>
                      <w:sz w:val="24"/>
                      <w:szCs w:val="24"/>
                    </w:rPr>
                    <w:br/>
                    <w:t>Должен ли получатель услуг, юридическое лицо, зарегистрированное в Украине, начислять НДС на услуги, полученные от нерезидента, место предоставления которых согласно договору находится за пределами Украины?</w:t>
                  </w:r>
                  <w:r w:rsidRPr="00FB655D">
                    <w:rPr>
                      <w:rFonts w:ascii="Times New Roman" w:eastAsia="Times New Roman" w:hAnsi="Times New Roman" w:cs="Times New Roman"/>
                      <w:i/>
                      <w:iCs/>
                      <w:sz w:val="24"/>
                      <w:szCs w:val="24"/>
                    </w:rPr>
                    <w:br/>
                  </w:r>
                  <w:r w:rsidRPr="00FB655D">
                    <w:rPr>
                      <w:rFonts w:ascii="Times New Roman" w:eastAsia="Times New Roman" w:hAnsi="Times New Roman" w:cs="Times New Roman"/>
                      <w:i/>
                      <w:iCs/>
                      <w:sz w:val="24"/>
                      <w:szCs w:val="24"/>
                    </w:rPr>
                    <w:lastRenderedPageBreak/>
                    <w:t>Например, юридическая компания для своего клиента заказывает и получает от нерезидентной компании консультацию по вопросам юридического характера другого государства. Услуга, предоставляется за пределами Украины - для получения консультации клиент юр.компании или ведущий юрист выезжают за границу, однако оплата производится со счета юр.компании. Таким образом, фактически место предоставления услуг находится не на территории Украины.</w:t>
                  </w:r>
                  <w:r w:rsidRPr="00FB655D">
                    <w:rPr>
                      <w:rFonts w:ascii="Times New Roman" w:eastAsia="Times New Roman" w:hAnsi="Times New Roman" w:cs="Times New Roman"/>
                      <w:i/>
                      <w:iCs/>
                      <w:sz w:val="24"/>
                      <w:szCs w:val="24"/>
                    </w:rPr>
                    <w:br/>
                    <w:t xml:space="preserve">Другой пример, украинская компания, предоставляющая услуги в сфере разработки и внедрения программного обеспечения, использует международные площадки для размещения и хранения информации своих клиентов, например Forex. </w:t>
                  </w:r>
                  <w:r w:rsidRPr="00FB655D">
                    <w:rPr>
                      <w:rFonts w:ascii="Times New Roman" w:eastAsia="Times New Roman" w:hAnsi="Times New Roman" w:cs="Times New Roman"/>
                      <w:i/>
                      <w:iCs/>
                      <w:sz w:val="24"/>
                      <w:szCs w:val="24"/>
                    </w:rPr>
                    <w:br/>
                  </w:r>
                  <w:r w:rsidRPr="00FB655D">
                    <w:rPr>
                      <w:rFonts w:ascii="Times New Roman" w:eastAsia="Times New Roman" w:hAnsi="Times New Roman" w:cs="Times New Roman"/>
                      <w:i/>
                      <w:iCs/>
                      <w:sz w:val="24"/>
                      <w:szCs w:val="24"/>
                    </w:rPr>
                    <w:br/>
                    <w:t xml:space="preserve">Должна ли украинская компания начислять НДС при оплате услуг нерезидентов в этом случае? </w:t>
                  </w:r>
                  <w:r w:rsidRPr="00FB655D">
                    <w:rPr>
                      <w:rFonts w:ascii="Times New Roman" w:eastAsia="Times New Roman" w:hAnsi="Times New Roman" w:cs="Times New Roman"/>
                      <w:i/>
                      <w:iCs/>
                      <w:sz w:val="24"/>
                      <w:szCs w:val="24"/>
                    </w:rPr>
                    <w:br/>
                  </w:r>
                  <w:r w:rsidRPr="00FB655D">
                    <w:rPr>
                      <w:rFonts w:ascii="Times New Roman" w:eastAsia="Times New Roman" w:hAnsi="Times New Roman" w:cs="Times New Roman"/>
                      <w:i/>
                      <w:iCs/>
                      <w:sz w:val="24"/>
                      <w:szCs w:val="24"/>
                    </w:rPr>
                    <w:br/>
                    <w:t>Может ли Украинская компания при получении от нерезидента услуг, определенных подпунктом "в" пункта 186.3. статьи 186 Кодекса, руководствоваться пунктом 196.1.14., согласно которому такие услуги не являются объектом налогообложения?</w:t>
                  </w:r>
                  <w:r w:rsidRPr="00FB655D">
                    <w:rPr>
                      <w:rFonts w:ascii="Times New Roman" w:eastAsia="Times New Roman" w:hAnsi="Times New Roman" w:cs="Times New Roman"/>
                      <w:i/>
                      <w:iCs/>
                      <w:sz w:val="24"/>
                      <w:szCs w:val="24"/>
                    </w:rPr>
                    <w:br/>
                  </w:r>
                  <w:r w:rsidRPr="00FB655D">
                    <w:rPr>
                      <w:rFonts w:ascii="Times New Roman" w:eastAsia="Times New Roman" w:hAnsi="Times New Roman" w:cs="Times New Roman"/>
                      <w:i/>
                      <w:iCs/>
                      <w:sz w:val="24"/>
                      <w:szCs w:val="24"/>
                    </w:rPr>
                    <w:br/>
                    <w:t xml:space="preserve">Спасибо.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Оксана </w:t>
                  </w:r>
                  <w:r w:rsidRPr="00FB655D">
                    <w:rPr>
                      <w:rFonts w:ascii="Times New Roman" w:eastAsia="Times New Roman" w:hAnsi="Times New Roman" w:cs="Times New Roman"/>
                      <w:i/>
                      <w:iCs/>
                      <w:sz w:val="24"/>
                      <w:szCs w:val="24"/>
                    </w:rPr>
                    <w:br/>
                    <w:t xml:space="preserve">29.12.10 10:58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Відповідно до пункту „б” статті 185 Податкового кодексу України об’єктом оподаткування ПДВ є операції з постачання послуг, місце постачання яких розташоване на митній території України.</w:t>
                  </w:r>
                  <w:r w:rsidRPr="00FB655D">
                    <w:rPr>
                      <w:rFonts w:ascii="Times New Roman" w:eastAsia="Times New Roman" w:hAnsi="Times New Roman" w:cs="Times New Roman"/>
                      <w:sz w:val="24"/>
                      <w:szCs w:val="24"/>
                    </w:rPr>
                    <w:br/>
                    <w:t>Для окремих видів послуг, місце постачання визначається за правилами, визначеними у пунктах 186.2-186.4 статті 186 Кодексу.</w:t>
                  </w:r>
                  <w:r w:rsidRPr="00FB655D">
                    <w:rPr>
                      <w:rFonts w:ascii="Times New Roman" w:eastAsia="Times New Roman" w:hAnsi="Times New Roman" w:cs="Times New Roman"/>
                      <w:sz w:val="24"/>
                      <w:szCs w:val="24"/>
                    </w:rPr>
                    <w:br/>
                    <w:t>При цьому, відповідно до підпункту 196.1.14 пункту 196.1 статті 196 Кодексу не є об'єктом оподаткування операції з постачання послуг, визначених у підпункті "в" пункту 186.3 статті 186 цього Кодексу.</w:t>
                  </w:r>
                  <w:r w:rsidRPr="00FB655D">
                    <w:rPr>
                      <w:rFonts w:ascii="Times New Roman" w:eastAsia="Times New Roman" w:hAnsi="Times New Roman" w:cs="Times New Roman"/>
                      <w:sz w:val="24"/>
                      <w:szCs w:val="24"/>
                    </w:rPr>
                    <w:br/>
                    <w:t>Відповідно до підпункту "в" пункту 186.3 статті 186 Кодексу місцем постачання послуг вважається місце, в якому отримувач послуг зареєстрований як суб'єкт господарювання або - у разі відсутності такого місця - місце постійного чи переважного його проживання. До таких послуг належать: консультаційні, інжинірингові, інженерні, юридичні (у тому числі адвокатські), бухгалтерські, аудиторські, актуарні та інші подібні послуги консультаційного характеру, а також послуги з розроблення, постачання та тестування програмного забезпечення, з оброблення даних та надання консультацій з питань інформатизації, надання інформації та інших послуг у сфері інформатизації, у тому числі з використанням комп'ютерних систем.</w:t>
                  </w:r>
                  <w:r w:rsidRPr="00FB655D">
                    <w:rPr>
                      <w:rFonts w:ascii="Times New Roman" w:eastAsia="Times New Roman" w:hAnsi="Times New Roman" w:cs="Times New Roman"/>
                      <w:sz w:val="24"/>
                      <w:szCs w:val="24"/>
                    </w:rPr>
                    <w:br/>
                    <w:t xml:space="preserve">Таким чином, при отриманні послуг, визначених у підпункті "в" пункту 186.3 статті 186 Кодексу від нерезидента як на митній території України так і поза межами митної території України об’єкт оподаткування ПДВ не визначається на підставі підпункту 196.1.14 пункту 196.1 статті 196 Кодексу.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47" name="Рисунок 47"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48" name="Рисунок 48"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24" w:name="q35672"/>
                  <w:bookmarkEnd w:id="24"/>
                  <w:r w:rsidRPr="00FB655D">
                    <w:rPr>
                      <w:rFonts w:ascii="Times New Roman" w:eastAsia="Times New Roman" w:hAnsi="Times New Roman" w:cs="Times New Roman"/>
                      <w:i/>
                      <w:iCs/>
                      <w:sz w:val="24"/>
                      <w:szCs w:val="24"/>
                    </w:rPr>
                    <w:t xml:space="preserve">Возрастает ли налоговая нагрузка по НДС плательщика налога (принципала), продающего свой товар через агента при перечислении полной суммы выручки от этого товара (включая агентское вознаграждение) на счет принципала с последующим перечислением этого вознаграждения агенту по сравнению с принципалом, выплачивающим агентское вознаграждение в виде разницы между определенный им ценой и той более выгодной, по которой агент реализует товар (т.е. когда агент удерживает агентское вознаграждение самостоятельно)?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Максим </w:t>
                  </w:r>
                  <w:r w:rsidRPr="00FB655D">
                    <w:rPr>
                      <w:rFonts w:ascii="Times New Roman" w:eastAsia="Times New Roman" w:hAnsi="Times New Roman" w:cs="Times New Roman"/>
                      <w:i/>
                      <w:iCs/>
                      <w:sz w:val="24"/>
                      <w:szCs w:val="24"/>
                    </w:rPr>
                    <w:br/>
                    <w:t xml:space="preserve">29.12.10 09:26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 xml:space="preserve">Для отримання податкової консультації з порушеного питання, пропоную Вам звернутися із запитом до ДПІ за місцем реєстрації та надати всі необхідні документи і податкову звітність.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49" name="Рисунок 49"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50" name="Рисунок 50"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25" w:name="q35665"/>
                  <w:bookmarkEnd w:id="25"/>
                  <w:r w:rsidRPr="00FB655D">
                    <w:rPr>
                      <w:rFonts w:ascii="Times New Roman" w:eastAsia="Times New Roman" w:hAnsi="Times New Roman" w:cs="Times New Roman"/>
                      <w:i/>
                      <w:iCs/>
                      <w:sz w:val="24"/>
                      <w:szCs w:val="24"/>
                    </w:rPr>
                    <w:t xml:space="preserve">Нужно ли производить условную продажу основных средств 31.12.2010г. если предприятие занимается аудиторской деятельностью, которая в налоговом кодексе освобождена от НДС?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Александр </w:t>
                  </w:r>
                  <w:r w:rsidRPr="00FB655D">
                    <w:rPr>
                      <w:rFonts w:ascii="Times New Roman" w:eastAsia="Times New Roman" w:hAnsi="Times New Roman" w:cs="Times New Roman"/>
                      <w:i/>
                      <w:iCs/>
                      <w:sz w:val="24"/>
                      <w:szCs w:val="24"/>
                    </w:rPr>
                    <w:br/>
                    <w:t xml:space="preserve">29.12.10 08:59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Відповідно до підпункту 196.1.14 пункту 196.1 статті 196 Кодексу не є об'єктом оподаткування операції з постачання послуг, визначених у підпункті "в" пункту 186.3 статті 186 цього Кодексу.</w:t>
                  </w:r>
                  <w:r w:rsidRPr="00FB655D">
                    <w:rPr>
                      <w:rFonts w:ascii="Times New Roman" w:eastAsia="Times New Roman" w:hAnsi="Times New Roman" w:cs="Times New Roman"/>
                      <w:sz w:val="24"/>
                      <w:szCs w:val="24"/>
                    </w:rPr>
                    <w:br/>
                    <w:t>У підпункті "в" пункту 186.3 статті 186 Кодексу визначені такі види послуг: консультаційні, інжинірингові, інженерні, юридичні (у тому числі адвокатські), бухгалтерські, аудиторські, актуарні та інші подібні послуги консультаційного характеру, а також послуги з розроблення, постачання та тестування програмного забезпечення, з оброблення даних та надання консультацій з питань інформатизації, надання інформації та інших послуг у сфері інформатизації, у тому числі з використанням комп'ютерних систем.</w:t>
                  </w:r>
                  <w:r w:rsidRPr="00FB655D">
                    <w:rPr>
                      <w:rFonts w:ascii="Times New Roman" w:eastAsia="Times New Roman" w:hAnsi="Times New Roman" w:cs="Times New Roman"/>
                      <w:sz w:val="24"/>
                      <w:szCs w:val="24"/>
                    </w:rPr>
                    <w:br/>
                    <w:t>Таким чином, консультаційні, інжинірингові, інженерні, юридичні (у тому числі адвокатські), бухгалтерські, аудиторські, актуарні та інші подібні послуги консультаційного характеру, а також послуги з розроблення, постачання та тестування програмного забезпечення, з оброблення даних та надання консультацій з питань інформатизації, надання інформації та інших послуг у сфері інформатизації, у тому числі з використанням комп'ютерних систем не є об'єктом оподаткування податком на додану вартість.</w:t>
                  </w:r>
                  <w:r w:rsidRPr="00FB655D">
                    <w:rPr>
                      <w:rFonts w:ascii="Times New Roman" w:eastAsia="Times New Roman" w:hAnsi="Times New Roman" w:cs="Times New Roman"/>
                      <w:sz w:val="24"/>
                      <w:szCs w:val="24"/>
                    </w:rPr>
                    <w:br/>
                    <w:t xml:space="preserve">При цьому, необхідно відмітити, що відповідно до пункту 198.5 статті 198 Кодексу, якщо придбані платником товари/послуги фактично починають використовуватися в операціях, які не є об'єктом оподаткування або звільняються від оподаткування відповідно до цього розділу (за винятком випадків проведення операцій, передбачених підпунктом 196.1.7 пункту 196.1 статті 196 цього Кодексу), чи основні фонди переводяться до складу невиробничих фондів або встановлено факти недостачі (крадіжки), то з метою оподаткування такі товари/послуги, основні фонди вважаються проданими за їх звичайною ціною у податковому періоді, на який припадає таке використання або переведення, але не нижче ціни їх придбання (виготовлення, будівництва, спорудження), у тому випадку, якщо платник податку скористався правом на податковий кредит за цими товарами/послугами. </w:t>
                  </w:r>
                  <w:r w:rsidRPr="00FB655D">
                    <w:rPr>
                      <w:rFonts w:ascii="Times New Roman" w:eastAsia="Times New Roman" w:hAnsi="Times New Roman" w:cs="Times New Roman"/>
                      <w:sz w:val="24"/>
                      <w:szCs w:val="24"/>
                    </w:rPr>
                    <w:br/>
                    <w:t>Датою використання товарів/послуг вважається дата визнання витрат відповідно до розділу ІІІ Кодексу.</w:t>
                  </w:r>
                  <w:r w:rsidRPr="00FB655D">
                    <w:rPr>
                      <w:rFonts w:ascii="Times New Roman" w:eastAsia="Times New Roman" w:hAnsi="Times New Roman" w:cs="Times New Roman"/>
                      <w:sz w:val="24"/>
                      <w:szCs w:val="24"/>
                    </w:rPr>
                    <w:br/>
                    <w:t xml:space="preserve">Таким чином, в січні 2011 року платники податку, які надають перераховані в підпункті "в" пункту 186.3 статті 186 Кодексу види послуг, зобов’язані визнати умовний продаж своїх товарних залишків, основних фондів та нематеріальних активів, що рахуються станом на 01.01.2011 р., та за якими було отримано право на податковий кредит в попередніх звітних періодах.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51" name="Рисунок 51"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52" name="Рисунок 52"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26" w:name="q35592"/>
                  <w:bookmarkEnd w:id="26"/>
                  <w:r w:rsidRPr="00FB655D">
                    <w:rPr>
                      <w:rFonts w:ascii="Times New Roman" w:eastAsia="Times New Roman" w:hAnsi="Times New Roman" w:cs="Times New Roman"/>
                      <w:i/>
                      <w:iCs/>
                      <w:sz w:val="24"/>
                      <w:szCs w:val="24"/>
                    </w:rPr>
                    <w:t>Просимо надати роз’яснення з наступного питання:</w:t>
                  </w:r>
                  <w:r w:rsidRPr="00FB655D">
                    <w:rPr>
                      <w:rFonts w:ascii="Times New Roman" w:eastAsia="Times New Roman" w:hAnsi="Times New Roman" w:cs="Times New Roman"/>
                      <w:i/>
                      <w:iCs/>
                      <w:sz w:val="24"/>
                      <w:szCs w:val="24"/>
                    </w:rPr>
                    <w:br/>
                  </w:r>
                  <w:r w:rsidRPr="00FB655D">
                    <w:rPr>
                      <w:rFonts w:ascii="Times New Roman" w:eastAsia="Times New Roman" w:hAnsi="Times New Roman" w:cs="Times New Roman"/>
                      <w:i/>
                      <w:iCs/>
                      <w:sz w:val="24"/>
                      <w:szCs w:val="24"/>
                    </w:rPr>
                    <w:br/>
                    <w:t xml:space="preserve">Відповідно до п. 202.2 Податкового кодексу платники ПДВ, які відповідно до пп. "б" п. 154.6 цього Кодексу мають право на застосування нульової ставки податку на прибуток, на період з 1 квітня 2011 року до 1 січня 2016 року можуть вибрати квартальний податковий період. Заява про вибір квартального податкового періоду подається податковому органу разом з декларацією за наслідками останнього </w:t>
                  </w:r>
                  <w:r w:rsidRPr="00FB655D">
                    <w:rPr>
                      <w:rFonts w:ascii="Times New Roman" w:eastAsia="Times New Roman" w:hAnsi="Times New Roman" w:cs="Times New Roman"/>
                      <w:i/>
                      <w:iCs/>
                      <w:sz w:val="24"/>
                      <w:szCs w:val="24"/>
                    </w:rPr>
                    <w:lastRenderedPageBreak/>
                    <w:t>податкового періоду календарного року. При цьому квартальний податковий період починає застосовуватися з першого податкового періоду наступного календарного року.</w:t>
                  </w:r>
                  <w:r w:rsidRPr="00FB655D">
                    <w:rPr>
                      <w:rFonts w:ascii="Times New Roman" w:eastAsia="Times New Roman" w:hAnsi="Times New Roman" w:cs="Times New Roman"/>
                      <w:i/>
                      <w:iCs/>
                      <w:sz w:val="24"/>
                      <w:szCs w:val="24"/>
                    </w:rPr>
                    <w:br/>
                  </w:r>
                  <w:r w:rsidRPr="00FB655D">
                    <w:rPr>
                      <w:rFonts w:ascii="Times New Roman" w:eastAsia="Times New Roman" w:hAnsi="Times New Roman" w:cs="Times New Roman"/>
                      <w:i/>
                      <w:iCs/>
                      <w:sz w:val="24"/>
                      <w:szCs w:val="24"/>
                    </w:rPr>
                    <w:br/>
                    <w:t>Чи можуть розраховувати такі платники ПДВ на застосування квартального звітного періоду у I кварталі 2011 року, враховуючи те, що відповідно до розділу XIX «прикінцеві положення» розділ III цього Кодексу набере чинності лише з 1 квітня 2011 року?</w:t>
                  </w:r>
                  <w:r w:rsidRPr="00FB655D">
                    <w:rPr>
                      <w:rFonts w:ascii="Times New Roman" w:eastAsia="Times New Roman" w:hAnsi="Times New Roman" w:cs="Times New Roman"/>
                      <w:i/>
                      <w:iCs/>
                      <w:sz w:val="24"/>
                      <w:szCs w:val="24"/>
                    </w:rPr>
                    <w:br/>
                  </w:r>
                  <w:r w:rsidRPr="00FB655D">
                    <w:rPr>
                      <w:rFonts w:ascii="Times New Roman" w:eastAsia="Times New Roman" w:hAnsi="Times New Roman" w:cs="Times New Roman"/>
                      <w:i/>
                      <w:iCs/>
                      <w:sz w:val="24"/>
                      <w:szCs w:val="24"/>
                    </w:rPr>
                    <w:br/>
                    <w:t xml:space="preserve">Чи будуть застосовуватися штрафні санкції до платників ПДВ (та в якому розмірі), які станом на 1 квітня 2011 року за будь-яких причин не мали право на застосування квартального податкового періоду?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Dorra </w:t>
                  </w:r>
                  <w:r w:rsidRPr="00FB655D">
                    <w:rPr>
                      <w:rFonts w:ascii="Times New Roman" w:eastAsia="Times New Roman" w:hAnsi="Times New Roman" w:cs="Times New Roman"/>
                      <w:i/>
                      <w:iCs/>
                      <w:sz w:val="24"/>
                      <w:szCs w:val="24"/>
                    </w:rPr>
                    <w:br/>
                    <w:t xml:space="preserve">28.12.10 15:59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t xml:space="preserve">Відповідно до пункту 202.2 статті 202 Податкового кодексу України платники податку, які відповідно до підпункту "б" пункту 154.6 статті 154 цього Кодексу мають право на застосування нульової ставки податку на прибуток, на період з 1 квітня 2011 року до 1 січня 2016 року можуть вибрати квартальний податковий період. Заява про вибір квартального податкового періоду подається податковому органу разом з декларацією за наслідками останнього податкового періоду календарного року. При цьому квартальний податковий період починає застосовуватися з першого податкового періоду наступного календарного року. </w:t>
                  </w:r>
                  <w:r w:rsidRPr="00FB655D">
                    <w:rPr>
                      <w:rFonts w:ascii="Times New Roman" w:eastAsia="Times New Roman" w:hAnsi="Times New Roman" w:cs="Times New Roman"/>
                      <w:sz w:val="24"/>
                      <w:szCs w:val="24"/>
                    </w:rPr>
                    <w:br/>
                    <w:t xml:space="preserve">Таким чином, квартальний податковий період з податку на додану вартість може бути застосований за бажанням платника починаючи з першого податкового періоду наступного календарного року (з I кварталу 2012 року). </w:t>
                  </w: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53" name="Рисунок 53"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54" name="Рисунок 54" descr="http://www.liga.net/conf/ic/i/quest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liga.net/conf/ic/i/question.gif"/>
                                <pic:cNvPicPr>
                                  <a:picLocks noChangeAspect="1" noChangeArrowheads="1"/>
                                </pic:cNvPicPr>
                              </pic:nvPicPr>
                              <pic:blipFill>
                                <a:blip r:embed="rId6"/>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27" w:name="q35580"/>
                  <w:bookmarkEnd w:id="27"/>
                  <w:r w:rsidRPr="00FB655D">
                    <w:rPr>
                      <w:rFonts w:ascii="Times New Roman" w:eastAsia="Times New Roman" w:hAnsi="Times New Roman" w:cs="Times New Roman"/>
                      <w:i/>
                      <w:iCs/>
                      <w:sz w:val="24"/>
                      <w:szCs w:val="24"/>
                    </w:rPr>
                    <w:t>Уважаемый Виталий Юрьевич,</w:t>
                  </w:r>
                  <w:r w:rsidRPr="00FB655D">
                    <w:rPr>
                      <w:rFonts w:ascii="Times New Roman" w:eastAsia="Times New Roman" w:hAnsi="Times New Roman" w:cs="Times New Roman"/>
                      <w:i/>
                      <w:iCs/>
                      <w:sz w:val="24"/>
                      <w:szCs w:val="24"/>
                    </w:rPr>
                    <w:br/>
                    <w:t xml:space="preserve">разъясните, можно ли будет после принятия НК относить на затраты платежи за аренду зала, оборудования и т.д.? Если нет - то поясните почему? Ведь эти платежи обычно тесно связаны с хоз. деятельностью предприятия. И как быть посредникам, которые например, организовывают конференции для клиентов? Ведь фактически от суммы заказа у них остается лишь небольшая часть, а все остальное идет на организацию данного мероприятия, то есть, это фактически затраты, и не для себя, а в ходе сервиса для клиента...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Светлана Викторовна, Киев </w:t>
                  </w:r>
                  <w:r w:rsidRPr="00FB655D">
                    <w:rPr>
                      <w:rFonts w:ascii="Times New Roman" w:eastAsia="Times New Roman" w:hAnsi="Times New Roman" w:cs="Times New Roman"/>
                      <w:i/>
                      <w:iCs/>
                      <w:sz w:val="24"/>
                      <w:szCs w:val="24"/>
                    </w:rPr>
                    <w:br/>
                    <w:t xml:space="preserve">28.12.10 15:10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55" name="Рисунок 55"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56" name="Рисунок 56" descr="http://www.liga.net/conf/ic/i/quest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liga.net/conf/ic/i/question.gif"/>
                                <pic:cNvPicPr>
                                  <a:picLocks noChangeAspect="1" noChangeArrowheads="1"/>
                                </pic:cNvPicPr>
                              </pic:nvPicPr>
                              <pic:blipFill>
                                <a:blip r:embed="rId6"/>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28" w:name="q35582"/>
                  <w:bookmarkEnd w:id="28"/>
                  <w:r w:rsidRPr="00FB655D">
                    <w:rPr>
                      <w:rFonts w:ascii="Times New Roman" w:eastAsia="Times New Roman" w:hAnsi="Times New Roman" w:cs="Times New Roman"/>
                      <w:i/>
                      <w:iCs/>
                      <w:sz w:val="24"/>
                      <w:szCs w:val="24"/>
                    </w:rPr>
                    <w:t>Добрий день, шановний Виталій Юрьйович!</w:t>
                  </w:r>
                  <w:r w:rsidRPr="00FB655D">
                    <w:rPr>
                      <w:rFonts w:ascii="Times New Roman" w:eastAsia="Times New Roman" w:hAnsi="Times New Roman" w:cs="Times New Roman"/>
                      <w:i/>
                      <w:iCs/>
                      <w:sz w:val="24"/>
                      <w:szCs w:val="24"/>
                    </w:rPr>
                    <w:br/>
                    <w:t xml:space="preserve">Поясніть, будь-ласка, як і чи буде відшкодовуватись ПДВ для підприємств, які не попадают під критерий автоматичного відшкодування ПДВ (Кількість працюючих меньше 20, або середня ЗП менше двох неподкованных мінімумів). </w:t>
                  </w:r>
                  <w:r w:rsidRPr="00FB655D">
                    <w:rPr>
                      <w:rFonts w:ascii="Times New Roman" w:eastAsia="Times New Roman" w:hAnsi="Times New Roman" w:cs="Times New Roman"/>
                      <w:i/>
                      <w:iCs/>
                      <w:sz w:val="24"/>
                      <w:szCs w:val="24"/>
                    </w:rPr>
                    <w:br/>
                    <w:t xml:space="preserve">А в зв`язку з цим, як Ви гадаете, чи може продукція українського виробника бути конкурентноспроможнюю на зовнішніх ринках, коли фактично вона дорожча на вартість ПДВ при інших рівних умовах?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ЧП Петр </w:t>
                  </w:r>
                  <w:r w:rsidRPr="00FB655D">
                    <w:rPr>
                      <w:rFonts w:ascii="Times New Roman" w:eastAsia="Times New Roman" w:hAnsi="Times New Roman" w:cs="Times New Roman"/>
                      <w:i/>
                      <w:iCs/>
                      <w:sz w:val="24"/>
                      <w:szCs w:val="24"/>
                    </w:rPr>
                    <w:br/>
                    <w:t xml:space="preserve">28.12.10 15:14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r w:rsidR="00FB655D" w:rsidRPr="00FB655D" w:rsidTr="00FB655D">
        <w:trPr>
          <w:jc w:val="center"/>
        </w:trPr>
        <w:tc>
          <w:tcPr>
            <w:tcW w:w="0" w:type="auto"/>
            <w:vAlign w:val="center"/>
            <w:hideMark/>
          </w:tcPr>
          <w:tbl>
            <w:tblPr>
              <w:tblW w:w="5000" w:type="pct"/>
              <w:tblCellSpacing w:w="0" w:type="dxa"/>
              <w:tblCellMar>
                <w:left w:w="0" w:type="dxa"/>
                <w:right w:w="0" w:type="dxa"/>
              </w:tblCellMar>
              <w:tblLook w:val="04A0"/>
            </w:tblPr>
            <w:tblGrid>
              <w:gridCol w:w="9355"/>
            </w:tblGrid>
            <w:tr w:rsidR="00FB655D" w:rsidRPr="00FB655D">
              <w:trPr>
                <w:tblCellSpacing w:w="0" w:type="dxa"/>
              </w:trPr>
              <w:tc>
                <w:tcPr>
                  <w:tcW w:w="0" w:type="auto"/>
                  <w:vAlign w:val="center"/>
                  <w:hideMark/>
                </w:tcPr>
                <w:p w:rsidR="00FB655D" w:rsidRPr="00FB655D" w:rsidRDefault="00FB655D" w:rsidP="00FB655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57" name="Рисунок 57"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FB655D" w:rsidRPr="00FB655D" w:rsidRDefault="00FB655D" w:rsidP="00FB655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8950"/>
            </w:tblGrid>
            <w:tr w:rsidR="00FB655D" w:rsidRPr="00FB655D">
              <w:trPr>
                <w:tblCellSpacing w:w="15" w:type="dxa"/>
              </w:trPr>
              <w:tc>
                <w:tcPr>
                  <w:tcW w:w="50" w:type="pct"/>
                  <w:hideMark/>
                </w:tcPr>
                <w:p w:rsidR="00FB655D" w:rsidRPr="00FB655D" w:rsidRDefault="00FB655D" w:rsidP="00FB65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58" name="Рисунок 58" descr="http://www.liga.net/conf/ic/i/quest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liga.net/conf/ic/i/question.gif"/>
                                <pic:cNvPicPr>
                                  <a:picLocks noChangeAspect="1" noChangeArrowheads="1"/>
                                </pic:cNvPicPr>
                              </pic:nvPicPr>
                              <pic:blipFill>
                                <a:blip r:embed="rId6"/>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bookmarkStart w:id="29" w:name="q35584"/>
                  <w:bookmarkEnd w:id="29"/>
                  <w:r w:rsidRPr="00FB655D">
                    <w:rPr>
                      <w:rFonts w:ascii="Times New Roman" w:eastAsia="Times New Roman" w:hAnsi="Times New Roman" w:cs="Times New Roman"/>
                      <w:i/>
                      <w:iCs/>
                      <w:sz w:val="24"/>
                      <w:szCs w:val="24"/>
                    </w:rPr>
                    <w:t xml:space="preserve">Разъясните, пожалуйста, сумму оплаты единого налога при ставке 200 грн. с января 2011 г.(слышала, что есть изменения, в связи с ЕСВ). </w:t>
                  </w:r>
                </w:p>
                <w:p w:rsidR="00FB655D" w:rsidRPr="00FB655D" w:rsidRDefault="00FB655D" w:rsidP="00FB655D">
                  <w:pPr>
                    <w:spacing w:after="0"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i/>
                      <w:iCs/>
                      <w:sz w:val="24"/>
                      <w:szCs w:val="24"/>
                    </w:rPr>
                    <w:t xml:space="preserve">Наталья </w:t>
                  </w:r>
                  <w:r w:rsidRPr="00FB655D">
                    <w:rPr>
                      <w:rFonts w:ascii="Times New Roman" w:eastAsia="Times New Roman" w:hAnsi="Times New Roman" w:cs="Times New Roman"/>
                      <w:i/>
                      <w:iCs/>
                      <w:sz w:val="24"/>
                      <w:szCs w:val="24"/>
                    </w:rPr>
                    <w:br/>
                    <w:t xml:space="preserve">28.12.10 15:18 </w:t>
                  </w:r>
                </w:p>
              </w:tc>
            </w:tr>
            <w:tr w:rsidR="00FB655D" w:rsidRPr="00FB655D">
              <w:trPr>
                <w:tblCellSpacing w:w="15" w:type="dxa"/>
              </w:trPr>
              <w:tc>
                <w:tcPr>
                  <w:tcW w:w="0" w:type="auto"/>
                  <w:hideMark/>
                </w:tcPr>
                <w:p w:rsidR="00FB655D" w:rsidRPr="00FB655D" w:rsidRDefault="00FB655D" w:rsidP="00FB655D">
                  <w:pPr>
                    <w:spacing w:after="0" w:line="240" w:lineRule="auto"/>
                    <w:jc w:val="center"/>
                    <w:rPr>
                      <w:rFonts w:ascii="Times New Roman" w:eastAsia="Times New Roman" w:hAnsi="Times New Roman" w:cs="Times New Roman"/>
                      <w:sz w:val="24"/>
                      <w:szCs w:val="24"/>
                    </w:rPr>
                  </w:pPr>
                </w:p>
              </w:tc>
              <w:tc>
                <w:tcPr>
                  <w:tcW w:w="0" w:type="auto"/>
                  <w:vAlign w:val="center"/>
                  <w:hideMark/>
                </w:tcPr>
                <w:p w:rsidR="00FB655D" w:rsidRPr="00FB655D" w:rsidRDefault="00FB655D" w:rsidP="00FB655D">
                  <w:pPr>
                    <w:spacing w:after="0" w:line="240" w:lineRule="auto"/>
                    <w:rPr>
                      <w:rFonts w:ascii="Times New Roman" w:eastAsia="Times New Roman" w:hAnsi="Times New Roman" w:cs="Times New Roman"/>
                      <w:sz w:val="24"/>
                      <w:szCs w:val="24"/>
                    </w:rPr>
                  </w:pPr>
                </w:p>
              </w:tc>
            </w:tr>
          </w:tbl>
          <w:p w:rsidR="00FB655D" w:rsidRPr="00FB655D" w:rsidRDefault="00FB655D" w:rsidP="00FB655D">
            <w:pPr>
              <w:spacing w:after="0" w:line="240" w:lineRule="auto"/>
              <w:rPr>
                <w:rFonts w:ascii="Times New Roman" w:eastAsia="Times New Roman" w:hAnsi="Times New Roman" w:cs="Times New Roman"/>
                <w:sz w:val="24"/>
                <w:szCs w:val="24"/>
              </w:rPr>
            </w:pPr>
          </w:p>
        </w:tc>
      </w:tr>
    </w:tbl>
    <w:p w:rsidR="00FB655D" w:rsidRPr="00FB655D" w:rsidRDefault="00FB655D" w:rsidP="00FB655D">
      <w:pPr>
        <w:spacing w:before="100" w:beforeAutospacing="1" w:after="100" w:afterAutospacing="1" w:line="240" w:lineRule="auto"/>
        <w:jc w:val="right"/>
        <w:rPr>
          <w:rFonts w:ascii="Times New Roman" w:eastAsia="Times New Roman" w:hAnsi="Times New Roman" w:cs="Times New Roman"/>
          <w:sz w:val="24"/>
          <w:szCs w:val="24"/>
        </w:rPr>
      </w:pPr>
      <w:r w:rsidRPr="00FB655D">
        <w:rPr>
          <w:rFonts w:ascii="Times New Roman" w:eastAsia="Times New Roman" w:hAnsi="Times New Roman" w:cs="Times New Roman"/>
          <w:sz w:val="24"/>
          <w:szCs w:val="24"/>
        </w:rPr>
        <w:lastRenderedPageBreak/>
        <w:t xml:space="preserve">    </w:t>
      </w:r>
      <w:hyperlink r:id="rId7" w:history="1">
        <w:r w:rsidRPr="00FB655D">
          <w:rPr>
            <w:rFonts w:ascii="Times New Roman" w:eastAsia="Times New Roman" w:hAnsi="Times New Roman" w:cs="Times New Roman"/>
            <w:color w:val="0000FF"/>
            <w:sz w:val="24"/>
            <w:szCs w:val="24"/>
            <w:u w:val="single"/>
          </w:rPr>
          <w:t>&lt; Предыдущие</w:t>
        </w:r>
      </w:hyperlink>
      <w:r w:rsidRPr="00FB655D">
        <w:rPr>
          <w:rFonts w:ascii="Times New Roman" w:eastAsia="Times New Roman" w:hAnsi="Times New Roman" w:cs="Times New Roman"/>
          <w:sz w:val="24"/>
          <w:szCs w:val="24"/>
        </w:rPr>
        <w:t xml:space="preserve">    </w:t>
      </w:r>
      <w:hyperlink r:id="rId8" w:history="1">
        <w:r w:rsidRPr="00FB655D">
          <w:rPr>
            <w:rFonts w:ascii="Times New Roman" w:eastAsia="Times New Roman" w:hAnsi="Times New Roman" w:cs="Times New Roman"/>
            <w:color w:val="0000FF"/>
            <w:sz w:val="24"/>
            <w:szCs w:val="24"/>
            <w:u w:val="single"/>
          </w:rPr>
          <w:t>Сле</w:t>
        </w:r>
      </w:hyperlink>
    </w:p>
    <w:p w:rsidR="003B33B4" w:rsidRPr="00FB655D" w:rsidRDefault="003B33B4" w:rsidP="00FB655D"/>
    <w:sectPr w:rsidR="003B33B4" w:rsidRPr="00FB655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useFELayout/>
  </w:compat>
  <w:rsids>
    <w:rsidRoot w:val="00FB655D"/>
    <w:rsid w:val="003B33B4"/>
    <w:rsid w:val="00FB65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B655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FB655D"/>
    <w:rPr>
      <w:color w:val="0000FF"/>
      <w:u w:val="single"/>
    </w:rPr>
  </w:style>
  <w:style w:type="paragraph" w:styleId="a5">
    <w:name w:val="Balloon Text"/>
    <w:basedOn w:val="a"/>
    <w:link w:val="a6"/>
    <w:uiPriority w:val="99"/>
    <w:semiHidden/>
    <w:unhideWhenUsed/>
    <w:rsid w:val="00FB655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B655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999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ga.net/conf/ic/?cid=387&amp;pg=4" TargetMode="External"/><Relationship Id="rId3" Type="http://schemas.openxmlformats.org/officeDocument/2006/relationships/webSettings" Target="webSettings.xml"/><Relationship Id="rId7" Type="http://schemas.openxmlformats.org/officeDocument/2006/relationships/hyperlink" Target="http://www.liga.net/conf/ic/?cid=387&amp;pg=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gif"/><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10390</Words>
  <Characters>59227</Characters>
  <Application>Microsoft Office Word</Application>
  <DocSecurity>0</DocSecurity>
  <Lines>493</Lines>
  <Paragraphs>138</Paragraphs>
  <ScaleCrop>false</ScaleCrop>
  <Company>Grizli777</Company>
  <LinksUpToDate>false</LinksUpToDate>
  <CharactersWithSpaces>69479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2011-03-12T14:39:00Z</dcterms:created>
  <dcterms:modified xsi:type="dcterms:W3CDTF">2011-03-12T14:40:00Z</dcterms:modified>
</cp:coreProperties>
</file>